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№506 от 24 апреля 1996 г.</w:t>
      </w:r>
    </w:p>
    <w:p>
      <w:pPr>
        <w:pStyle w:val="Heading2"/>
        <w:rPr/>
      </w:pPr>
      <w:r>
        <w:rPr/>
        <w:t>«О порядке финансирования расходов, связанных с реализацией закона Российской Федерации "О социальной защите граждан, подвергшихся воздействию радиации вследствие катастрофы на Чернобыльской АЭС" »</w:t>
      </w:r>
    </w:p>
    <w:p>
      <w:pPr>
        <w:pStyle w:val="TextBody"/>
        <w:rPr/>
      </w:pPr>
      <w:r>
        <w:rPr>
          <w:rStyle w:val="Quotation"/>
        </w:rPr>
        <w:t>(в ред. Постановлений Правительства РФ от 08.08.2003 N 475, от 14.10.2003 N 625, с изм., внесенными Постановлениями Правительства РФ от 07.06.2001 N 449, от 24.08.2002 N 630, от 13.07.2004 N 349)</w:t>
      </w:r>
      <w:r>
        <w:rPr/>
        <w:t xml:space="preserve"> </w:t>
      </w:r>
    </w:p>
    <w:p>
      <w:pPr>
        <w:pStyle w:val="TextBody"/>
        <w:rPr/>
      </w:pPr>
      <w:r>
        <w:rPr/>
        <w:t>В целях обеспечения реализации Закона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Правительство Российской Федерации постановляет:</w:t>
      </w:r>
    </w:p>
    <w:p>
      <w:pPr>
        <w:pStyle w:val="TextBody"/>
        <w:numPr>
          <w:ilvl w:val="0"/>
          <w:numId w:val="1"/>
        </w:numPr>
        <w:tabs>
          <w:tab w:val="left" w:pos="0" w:leader="none"/>
        </w:tabs>
        <w:spacing w:before="0" w:after="0"/>
        <w:ind w:left="707" w:hanging="283"/>
        <w:rPr/>
      </w:pPr>
      <w:r>
        <w:rPr/>
        <w:t>Утвердить прилагаемый Порядок финансирования расходов, связанных с реализацией Закона Российской Федерации "О социальной защите граждан, подвергшихся воздействию радиации вследствие катастрофы на Чернобыльской АЭС".</w:t>
        <w:br/>
        <w:br/>
        <w:t>Финансирование расходов, связанных с предоставлением льгот и компенсаций в соответствии с указанным Законом, осуществляется в пределах средств, предусмотренных на эти цели в федеральном бюджете на соответствующий год, и является строго целевым.</w:t>
      </w:r>
    </w:p>
    <w:p>
      <w:pPr>
        <w:pStyle w:val="TextBody"/>
        <w:numPr>
          <w:ilvl w:val="0"/>
          <w:numId w:val="1"/>
        </w:numPr>
        <w:tabs>
          <w:tab w:val="left" w:pos="0" w:leader="none"/>
        </w:tabs>
        <w:spacing w:before="0" w:after="0"/>
        <w:ind w:left="707" w:hanging="283"/>
        <w:rPr/>
      </w:pPr>
      <w:r>
        <w:rPr/>
        <w:t>Министерству финансов Российской Федерации при разработке проекта федерального бюджета на соответствующий год предусматривать ассигнования на финансирование расходов, связанных с реализацией Закона Российской Федерации "О социальной защите граждан, подвергшихся воздействию радиации вследствие катастрофы на Чернобыльской АЭС".</w:t>
        <w:br/>
        <w:br/>
        <w:t>Руководители федеральных органов исполнительной власти, органов исполнительной власти субъектов Российской Федерации и организаций (работодателей), в распоряжение которых выделяются средства федерального бюджета на реализацию данного Закона, несут персональную ответственность за их целевое использование.</w:t>
      </w:r>
    </w:p>
    <w:p>
      <w:pPr>
        <w:pStyle w:val="TextBody"/>
        <w:numPr>
          <w:ilvl w:val="0"/>
          <w:numId w:val="1"/>
        </w:numPr>
        <w:tabs>
          <w:tab w:val="left" w:pos="0" w:leader="none"/>
        </w:tabs>
        <w:ind w:left="707" w:hanging="283"/>
        <w:rPr/>
      </w:pPr>
      <w:r>
        <w:rPr/>
        <w:t xml:space="preserve">Федеральным органам исполнительной власти привести в соответствие с настоящим Постановлением ведомственные нормативные акты. </w:t>
      </w:r>
    </w:p>
    <w:p>
      <w:pPr>
        <w:pStyle w:val="Heading5"/>
        <w:jc w:val="left"/>
        <w:rPr/>
      </w:pPr>
      <w:r>
        <w:rPr/>
        <w:t>Председатель Правительства</w:t>
        <w:br/>
        <w:t>Российской Федерации</w:t>
        <w:br/>
        <w:t>В.Черномырдин</w:t>
      </w:r>
    </w:p>
    <w:p>
      <w:pPr>
        <w:pStyle w:val="Heading5"/>
        <w:jc w:val="left"/>
        <w:rPr/>
      </w:pPr>
      <w:r>
        <w:rPr/>
        <w:t>Утвержден</w:t>
        <w:br/>
        <w:t>Постановлением Правительства</w:t>
        <w:br/>
        <w:t>Российской Федерации</w:t>
        <w:br/>
        <w:t>от 24 апреля 1996 г. N 506</w:t>
      </w:r>
    </w:p>
    <w:p>
      <w:pPr>
        <w:pStyle w:val="Heading3"/>
        <w:jc w:val="left"/>
        <w:rPr/>
      </w:pPr>
      <w:r>
        <w:rPr/>
        <w:t>Порядок финансирования расходов. связанных с реализацией закона Российской Федерации "О Социальной защите граждан, подвергшихся воздействию радиации вследствие Катастрофы на Чернобыльской АЭС"</w:t>
      </w:r>
    </w:p>
    <w:p>
      <w:pPr>
        <w:pStyle w:val="TextBody"/>
        <w:jc w:val="left"/>
        <w:rPr/>
      </w:pPr>
      <w:r>
        <w:rPr/>
        <w:br/>
        <w:t>(в ред. Постановлений Правительства РФ от 08.08.2003 N 475, от 14.10.2003 N 625, с изм., внесенными Постановлениями Правительства РФ от 07.06.2001 N 449, от 24.08.2002 N 630, от 13.07.2004 N 349)</w:t>
      </w:r>
    </w:p>
    <w:p>
      <w:pPr>
        <w:pStyle w:val="TextBody"/>
        <w:rPr/>
      </w:pPr>
      <w:r>
        <w:rPr/>
        <w:t>1. Финансирование расходов, связанных с реализацией Закона Российской Федерации "О социальной защите граждан, подвергшихся воздействию радиации вследствие катастрофы на Чернобыльской АЭС", осуществляется в пределах средств, предусмотренных на эти цели в федеральном бюджете на соответствующий год.</w:t>
      </w:r>
    </w:p>
    <w:p>
      <w:pPr>
        <w:pStyle w:val="TextBody"/>
        <w:rPr/>
      </w:pPr>
      <w:r>
        <w:rPr/>
        <w:t>2. Главное управление федерального казначейства Министерства финансов Российской Федерации производит ежемесячно авансовые перечисления средств, выделяемых из федерального бюджета на финансирование расходов, связанных с предоставлением предусмотренных указанным Законом льгот и компенсаций, в распоряжение органов федерального казначейства в субъектах Российской Федерации. Средства на следующий месяц перечисляются в размере фактических выплат, произведенных за предыдущий месяц, с последующим уточнением.</w:t>
      </w:r>
    </w:p>
    <w:p>
      <w:pPr>
        <w:pStyle w:val="TextBody"/>
        <w:rPr/>
      </w:pPr>
      <w:r>
        <w:rPr/>
        <w:t>В субъектах Российской Федерации, где органы федерального казначейства не созданы, финансирование расходов производится ежемесячно авансовым перечислением средств в распоряжение органов исполнительной власти субъектов Российской Федерации на открываемые ими в банках специальные счета по учету таких средств.</w:t>
      </w:r>
    </w:p>
    <w:p>
      <w:pPr>
        <w:pStyle w:val="TextBody"/>
        <w:rPr/>
      </w:pPr>
      <w:r>
        <w:rPr/>
        <w:t>Органы исполнительной власти субъектов Российской Федерации, где органы федерального казначейства не созданы, осуществляют контроль за целевым использованием средств, выделяемых из федерального бюджета на социальную защиту граждан, подвергшихся радиационному воздействию, и представляют отчет об их использовании в Министерство финансов Российской Федерации по установленной форме.</w:t>
      </w:r>
    </w:p>
    <w:p>
      <w:pPr>
        <w:pStyle w:val="TextBody"/>
        <w:rPr/>
      </w:pPr>
      <w:r>
        <w:rPr/>
        <w:t>3. Финансирование расходов, связанных с предоставлением гражданам, подвергшимся радиационному воздействию, льгот по пенсионному обеспечению и социальному страхованию, осуществляется Министерством финансов Российской Федерации за счет средств федерального бюджета централизованно путем их перечисления в распоряжение соответственно Пенсионного фонда Российской Федерации и Фонда социального страхования Российской Федерации на основании заявок этих фондов о размере предстоящих расходов на указанные цели, представляемых за 10 дней до начала очередного квартала.</w:t>
      </w:r>
    </w:p>
    <w:p>
      <w:pPr>
        <w:pStyle w:val="TextBody"/>
        <w:rPr/>
      </w:pPr>
      <w:r>
        <w:rPr/>
        <w:t>4. Финансирование расходов, связанных с предоставлением льгот и выплатой компенсаций военнослужащим, сотрудникам органов внутренних дел, Государственной противопожарной службы, налоговой полиции, таможенной и фельдъегерской служб, а также пенсионерам из числа указанных лиц, подвергшимся радиационному воздействию, производится федеральными органами исполнительной власти, в системе которых законодательством предусматривается военная служба,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Государственным таможенным комитетом Российской Федерации, Государственной фельдъегерской службой Российской Федерации, Федеральной службой налоговой полиции Российской Федерации за счет средств федерального бюджета, предусматриваемых на эти цели отдельной строкой в сметах расходов на их содержание.</w:t>
      </w:r>
    </w:p>
    <w:p>
      <w:pPr>
        <w:pStyle w:val="TextBody"/>
        <w:rPr/>
      </w:pPr>
      <w:r>
        <w:rPr/>
        <w:t>(в ред. Постановления Правительства РФ от 08.08.2003 N 475)</w:t>
      </w:r>
    </w:p>
    <w:p>
      <w:pPr>
        <w:pStyle w:val="TextBody"/>
        <w:rPr/>
      </w:pPr>
      <w:r>
        <w:rPr/>
        <w:t>В том же порядке финансируются расходы, связанные с предоставлением льгот и выплатой компенсаций гражданскому персоналу указанных федеральных органов исполнительной власти.</w:t>
      </w:r>
    </w:p>
    <w:p>
      <w:pPr>
        <w:pStyle w:val="TextBody"/>
        <w:rPr/>
      </w:pPr>
      <w:r>
        <w:rPr/>
        <w:t>Работающим военнослужащим и сотрудникам, получающим пенсии, независимо от места их работы предоставление указанных льгот и выплата компенсаций производятся по месту получения пенсии.</w:t>
      </w:r>
    </w:p>
    <w:p>
      <w:pPr>
        <w:pStyle w:val="TextBody"/>
        <w:rPr/>
      </w:pPr>
      <w:r>
        <w:rPr/>
        <w:t>Действие пункта 5 приостановлено в 2004 году Постановлением Правительства РФ от 13.07.2004 N 349; в 2003 году - Постановлением Правительства РФ от 14.10.2003 N 625; в 2002 году - Постановлением Правительства РФ от 24.08.2002 N 630; в 2001 году - Постановлением Правительства РФ от 07.06.2001 N 449.</w:t>
      </w:r>
    </w:p>
    <w:p>
      <w:pPr>
        <w:pStyle w:val="TextBody"/>
        <w:rPr/>
      </w:pPr>
      <w:r>
        <w:rPr/>
        <w:t>5. Расходы на погашение потерь банков, связанных с предоставлением льготных беспроцентных ссуд гражданам, подвергшимся радиационному воздействию, финансируются за счет средств федерального бюджета в порядке, устанавливаемом соглашением (договором) между Министерством финансов Российской Федерации и банком.</w:t>
      </w:r>
    </w:p>
    <w:p>
      <w:pPr>
        <w:pStyle w:val="TextBody"/>
        <w:rPr/>
      </w:pPr>
      <w:r>
        <w:rPr/>
        <w:t>Действие пункта 6 приостановлено в 2004 году Постановлением Правительства РФ от 13.07.2004 N 349; в 2003 году - Постановлением Правительства РФ от 14.10.2003 N 625; в 2002 году - Постановлением Правительства РФ от 24.08.2002 N 630; в 2001 году - Постановлением Правительства РФ от 07.06.2001 N 449.</w:t>
      </w:r>
    </w:p>
    <w:p>
      <w:pPr>
        <w:pStyle w:val="TextBody"/>
        <w:rPr/>
      </w:pPr>
      <w:r>
        <w:rPr/>
        <w:t>6. Перечисление средств страховым организациям на проведение обязательного бесплатного государственного страхования личности от риска радиационного ущерба производится Министерством финансов Российской Федерации за счет средств федерального бюджета в порядке, предусматриваемом соглашением (договором) между Министерством финансов Российской Федерации и страховой организацией.</w:t>
      </w:r>
    </w:p>
    <w:p>
      <w:pPr>
        <w:pStyle w:val="TextBody"/>
        <w:rPr/>
      </w:pPr>
      <w:r>
        <w:rPr/>
        <w:t>7. Расходы за счет средств федерального бюджета, связанные с предоставлением льгот по оплате жилищно-коммунальных услуг, услуг связи и льготным проездом на городском пассажирском транспорте, могут регулироваться при определении взаимоотношений федерального бюджета с бюджетами субъектов Российской Федерации в соответствии с действующим законодательством.</w:t>
      </w:r>
    </w:p>
    <w:p>
      <w:pPr>
        <w:pStyle w:val="TextBody"/>
        <w:spacing w:before="0" w:after="283"/>
        <w:rPr/>
      </w:pPr>
      <w:r>
        <w:rPr/>
        <w:t>8. Утратил силу. - Постановление Правительства РФ от 14.10.2003 N 625.</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Quotation">
    <w:name w:val="Quotation"/>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