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spacing w:before="240" w:after="283"/>
        <w:rPr/>
      </w:pPr>
      <w:r>
        <w:rPr/>
        <w:t>Постановление Правительства РФ №516 от 11 июля 2002 г.</w:t>
      </w:r>
    </w:p>
    <w:p>
      <w:pPr>
        <w:pStyle w:val="Heading2"/>
        <w:rPr/>
      </w:pPr>
      <w:r>
        <w:rPr/>
        <w:t>«Об утверждении Правил исчисления периодов работы, дающий право на досрочное назначение трудовой пенсии по старости в соответствии со статьями 27 и 28 Федерального закона "О трудовых пенсиях в Российской Федерации" »</w:t>
      </w:r>
    </w:p>
    <w:p>
      <w:pPr>
        <w:pStyle w:val="TextBody"/>
        <w:rPr/>
      </w:pPr>
      <w:r>
        <w:rPr/>
        <w:t>В соответствии со статьями 27 и 28 Федерального закона "О трудовых пенсиях в Российской Федерации" (Собрание законодательства Российской Федерации, 2001, N 52, ч. I, ст. 4920) Правительство Российской Федерации постановляет:</w:t>
      </w:r>
    </w:p>
    <w:p>
      <w:pPr>
        <w:pStyle w:val="TextBody"/>
        <w:numPr>
          <w:ilvl w:val="0"/>
          <w:numId w:val="1"/>
        </w:numPr>
        <w:tabs>
          <w:tab w:val="left" w:pos="0" w:leader="none"/>
        </w:tabs>
        <w:spacing w:before="0" w:after="0"/>
        <w:ind w:left="707" w:hanging="283"/>
        <w:rPr/>
      </w:pPr>
      <w:r>
        <w:rPr/>
        <w:t xml:space="preserve">Утвердить прилагаемые Правила исчисления периодов работы, дающей право на досрочное назначение трудовой пенсии по старости в соответствии со статьями 27 и 28 Федерального закона "О трудовых пенсиях в Российской Федерации". </w:t>
      </w:r>
    </w:p>
    <w:p>
      <w:pPr>
        <w:pStyle w:val="TextBody"/>
        <w:numPr>
          <w:ilvl w:val="0"/>
          <w:numId w:val="1"/>
        </w:numPr>
        <w:tabs>
          <w:tab w:val="left" w:pos="0" w:leader="none"/>
        </w:tabs>
        <w:ind w:left="707" w:hanging="283"/>
        <w:rPr/>
      </w:pPr>
      <w:r>
        <w:rPr/>
        <w:t xml:space="preserve">Министерству труда и социального развития Российской Федерации: </w:t>
      </w:r>
    </w:p>
    <w:p>
      <w:pPr>
        <w:pStyle w:val="TextBody"/>
        <w:rPr/>
      </w:pPr>
      <w:r>
        <w:rPr/>
        <w:t>по согласованию с Пенсионным фондом Российской Федерации утвердить порядок подтверждения периодов работы, дающей право на досрочное назначение трудовой пенсии по старости;</w:t>
      </w:r>
    </w:p>
    <w:p>
      <w:pPr>
        <w:pStyle w:val="TextBody"/>
        <w:rPr/>
      </w:pPr>
      <w:r>
        <w:rPr/>
        <w:t>по представлению федеральных органов исполнительной власти и по согласованию с Пенсионным фондом Российской Федерации устанавливать тождество профессий, должностей и организаций (структурных подразделений), предусмотренных статьями 27 и 28 Федерального закона "О трудовых пенсиях в Российской Федерации", а также списками работ, профессий, должностей, специальностей и учреждений, с учетом которых досрочно назначается трудовая пенсия по старости, тем же профессиям, должностям и организациям (структурным подразделениям), имевшим ранее иные наименования.</w:t>
      </w:r>
    </w:p>
    <w:p>
      <w:pPr>
        <w:pStyle w:val="Heading5"/>
        <w:jc w:val="left"/>
        <w:rPr/>
      </w:pPr>
      <w:r>
        <w:rPr/>
        <w:t>Председатель Правительства</w:t>
        <w:br/>
        <w:t>Российской Федерации</w:t>
        <w:br/>
        <w:t>М. Касьянов</w:t>
      </w:r>
    </w:p>
    <w:p>
      <w:pPr>
        <w:pStyle w:val="Heading5"/>
        <w:jc w:val="left"/>
        <w:rPr/>
      </w:pPr>
      <w:r>
        <w:rPr/>
        <w:br/>
        <w:t>Утверждены</w:t>
        <w:br/>
        <w:t>Постановлением Правительства</w:t>
        <w:br/>
        <w:t>Российской Федерации</w:t>
        <w:br/>
        <w:t>от 11 июля 2002 г. N 516</w:t>
      </w:r>
    </w:p>
    <w:p>
      <w:pPr>
        <w:pStyle w:val="Heading3"/>
        <w:jc w:val="left"/>
        <w:rPr/>
      </w:pPr>
      <w:r>
        <w:rPr/>
        <w:t xml:space="preserve">Правила исчисления периодов работы, дающей право на досрочное назначение трудовой пенсии по старости работникам летного состава гражданской авиации в соответствии со статьей 27 b 28 Федерального Закона "О трудовых пенсиях в Российской Федерации" </w:t>
      </w:r>
    </w:p>
    <w:p>
      <w:pPr>
        <w:pStyle w:val="TextBody"/>
        <w:rPr/>
      </w:pPr>
      <w:r>
        <w:rPr/>
        <w:t>1. Настоящие Правила устанавливают порядок исчисления периодов работы, дающей право на досрочное назначение трудовой пенсии по старости в соответствии со статьями 27 и 28 Федерального закона "О трудовых пенсиях в Российской Федерации" (далее именуется - Федеральный закон).</w:t>
      </w:r>
    </w:p>
    <w:p>
      <w:pPr>
        <w:pStyle w:val="TextBody"/>
        <w:rPr/>
      </w:pPr>
      <w:r>
        <w:rPr/>
        <w:t>Наряду с порядком исчисления периодов работы, установленным настоящими Правилами, порядок исчисления периодов работы, дающей право на досрочное назначение трудовой пенсии по старости в соответствии с подпунктами 11 и 13 пункта 1 статьи 27 и подпунктами 10 - 12 пункта 1 статьи 28 Федерального закона, регулируется правилами исчисления периодов работы, дающей право на досрочное назначение указанной трудовой пенсии, утверждаемыми при принятии в установленном порядке списков соответствующих работ, производств, профессий, должностей, специальностей и учреждений (далее именуются - списки).</w:t>
      </w:r>
    </w:p>
    <w:p>
      <w:pPr>
        <w:pStyle w:val="TextBody"/>
        <w:rPr/>
      </w:pPr>
      <w:r>
        <w:rPr/>
        <w:t>2. При досрочном назначении гражданам трудовой пенсии по старости в порядке, предусмотренном настоящими Правилами, суммируются периоды следующих работ:</w:t>
      </w:r>
    </w:p>
    <w:p>
      <w:pPr>
        <w:pStyle w:val="TextBody"/>
        <w:rPr/>
      </w:pPr>
      <w:r>
        <w:rPr/>
        <w:t>1) подземные работы, работы с вредными условиями труда и в горячих цехах;</w:t>
      </w:r>
    </w:p>
    <w:p>
      <w:pPr>
        <w:pStyle w:val="TextBody"/>
        <w:rPr/>
      </w:pPr>
      <w:r>
        <w:rPr/>
        <w:t>2) работы с тяжелыми условиями труда;</w:t>
      </w:r>
    </w:p>
    <w:p>
      <w:pPr>
        <w:pStyle w:val="TextBody"/>
        <w:rPr/>
      </w:pPr>
      <w:r>
        <w:rPr/>
        <w:t>3) работа женщин в качестве трактористов - машинистов в сельском хозяйстве и других отраслях экономики, а также в качестве машинистов строительных, дорожных и погрузочно - разгрузочных машин;</w:t>
      </w:r>
    </w:p>
    <w:p>
      <w:pPr>
        <w:pStyle w:val="TextBody"/>
        <w:rPr/>
      </w:pPr>
      <w:r>
        <w:rPr/>
        <w:t>4) работа женщин в текстильной промышленности на работах с повышенной интенсивностью и тяжестью;</w:t>
      </w:r>
    </w:p>
    <w:p>
      <w:pPr>
        <w:pStyle w:val="TextBody"/>
        <w:rPr/>
      </w:pPr>
      <w:r>
        <w:rPr/>
        <w:t>5) работа в качестве рабочих локомотивных бригад и работников отдельных категорий, непосредственно осуществляющих организацию перевозок и обеспечивающих безопасность движения на железнодорожном транспорте и метрополитене, а также в качестве водителей грузовых автомобилей непосредственно в технологическом процессе на шахтах, разрезах, в рудниках или рудных карьерах на вывозе угля, сланца, руды, породы;</w:t>
      </w:r>
    </w:p>
    <w:p>
      <w:pPr>
        <w:pStyle w:val="TextBody"/>
        <w:rPr/>
      </w:pPr>
      <w:r>
        <w:rPr/>
        <w:t>6) работа в экспедициях, партиях, отрядах, на участках и в бригадах непосредственно на полевых геолого - разведочных, поисковых, топографо - геодезических, геофизических, гидрографических, гидрологических, лесоустроительных и изыскательских работах;</w:t>
      </w:r>
    </w:p>
    <w:p>
      <w:pPr>
        <w:pStyle w:val="TextBody"/>
        <w:rPr/>
      </w:pPr>
      <w:r>
        <w:rPr/>
        <w:t>7) работа в качестве рабочих и мастеров (в том числе старших) непосредственно на лесозаготовках и лесосплаве, включая обслуживание механизмов и оборудования;</w:t>
      </w:r>
    </w:p>
    <w:p>
      <w:pPr>
        <w:pStyle w:val="TextBody"/>
        <w:rPr/>
      </w:pPr>
      <w:r>
        <w:rPr/>
        <w:t>8) работа в качестве механизаторов (докеров - механизаторов) комплексных бригад на погрузочно - разгрузочных работах в портах;</w:t>
      </w:r>
    </w:p>
    <w:p>
      <w:pPr>
        <w:pStyle w:val="TextBody"/>
        <w:rPr/>
      </w:pPr>
      <w:r>
        <w:rPr/>
        <w:t>9) работа в плавсоставе на судах морского, речного флота и флота рыбной промышленности (за исключением портовых судов, постоянно работающих в акватории порта, служебно - вспомогательных и разъездных судов, судов пригородного и внутригородского сообщения);</w:t>
      </w:r>
    </w:p>
    <w:p>
      <w:pPr>
        <w:pStyle w:val="TextBody"/>
        <w:rPr/>
      </w:pPr>
      <w:r>
        <w:rPr/>
        <w:t>10) работа в качестве водителей автобусов, троллейбусов и трамваев на регулярных городских пассажирских маршрутах;</w:t>
      </w:r>
    </w:p>
    <w:p>
      <w:pPr>
        <w:pStyle w:val="TextBody"/>
        <w:rPr/>
      </w:pPr>
      <w:r>
        <w:rPr/>
        <w:t>11) работа в районах Крайнего Севера и приравненных к ним местностях;</w:t>
      </w:r>
    </w:p>
    <w:p>
      <w:pPr>
        <w:pStyle w:val="TextBody"/>
        <w:rPr/>
      </w:pPr>
      <w:r>
        <w:rPr/>
        <w:t>12) работа граждан (в том числе временно направленных или командированных) в зоне отчуждения по ликвидации последствий катастрофы на Чернобыльской АЭС;</w:t>
      </w:r>
    </w:p>
    <w:p>
      <w:pPr>
        <w:pStyle w:val="TextBody"/>
        <w:rPr/>
      </w:pPr>
      <w:r>
        <w:rPr/>
        <w:t>13) работа в летном составе гражданской авиации;</w:t>
      </w:r>
    </w:p>
    <w:p>
      <w:pPr>
        <w:pStyle w:val="TextBody"/>
        <w:rPr/>
      </w:pPr>
      <w:r>
        <w:rPr/>
        <w:t>14) работы по непосредственному управлению полетами воздушных судов гражданской авиации;</w:t>
      </w:r>
    </w:p>
    <w:p>
      <w:pPr>
        <w:pStyle w:val="TextBody"/>
        <w:rPr/>
      </w:pPr>
      <w:r>
        <w:rPr/>
        <w:t>15) работа в инженерно - техническом составе на работах по непосредственному обслуживанию воздушных судов гражданской авиации.</w:t>
      </w:r>
    </w:p>
    <w:p>
      <w:pPr>
        <w:pStyle w:val="TextBody"/>
        <w:rPr/>
      </w:pPr>
      <w:r>
        <w:rPr/>
        <w:t>3. Суммирование периодов работ, указанных в пункте 2 настоящих Правил, осуществляется в следующем порядке путем прибавления:</w:t>
      </w:r>
    </w:p>
    <w:p>
      <w:pPr>
        <w:pStyle w:val="TextBody"/>
        <w:rPr/>
      </w:pPr>
      <w:r>
        <w:rPr/>
        <w:t>О прекращении производства по делу о признании не действующим и не подлежащим применению подпункта 2 пункта 3 в связи с тем, что оспариваемый акт не затрагивает прав и свобод заявителя, см. определение Верховного Суда РФ от 21.07.2003 N ГКПИ 03-184.</w:t>
      </w:r>
    </w:p>
    <w:p>
      <w:pPr>
        <w:pStyle w:val="TextBody"/>
        <w:rPr/>
      </w:pPr>
      <w:r>
        <w:rPr/>
        <w:t>Определением Верховного Суда РФ от 18.11.2003 N КАС 03-537 указанное определение оставлено без изменения.</w:t>
      </w:r>
    </w:p>
    <w:p>
      <w:pPr>
        <w:pStyle w:val="TextBody"/>
        <w:rPr/>
      </w:pPr>
      <w:r>
        <w:rPr/>
        <w:t>к периодам работ, указанных в подпункте 1, - периодов работы, указанной в подпункте 12;</w:t>
      </w:r>
    </w:p>
    <w:p>
      <w:pPr>
        <w:pStyle w:val="TextBody"/>
        <w:rPr/>
      </w:pPr>
      <w:r>
        <w:rPr/>
        <w:t>к периодам работ, указанных в подпункте 2 (при досрочном назначении трудовой пенсии по старости в соответствии с абзацем первым подпункта 2 пункта 1 статьи 27 Федерального закона), - периодов работ, указанных в подпунктах 1, 5, 6, 7, 9, 12;</w:t>
      </w:r>
    </w:p>
    <w:p>
      <w:pPr>
        <w:pStyle w:val="TextBody"/>
        <w:rPr/>
      </w:pPr>
      <w:r>
        <w:rPr/>
        <w:t>к периодам работы, указанной в подпункте 3, - периодов работ, указанных в подпунктах 1, 2, 5 - 10, 12;</w:t>
      </w:r>
    </w:p>
    <w:p>
      <w:pPr>
        <w:pStyle w:val="TextBody"/>
        <w:rPr/>
      </w:pPr>
      <w:r>
        <w:rPr/>
        <w:t>к периодам работы, указанной в подпункте 4, - периодов работ, указанных в подпунктах 1, 2, 3, 5 - 10, 12;</w:t>
      </w:r>
    </w:p>
    <w:p>
      <w:pPr>
        <w:pStyle w:val="TextBody"/>
        <w:rPr/>
      </w:pPr>
      <w:r>
        <w:rPr/>
        <w:t>к периодам работы, указанной в подпункте 5, - периодов работ, указанных в подпунктах 1, 2, 6, 7, 9, 12;</w:t>
      </w:r>
    </w:p>
    <w:p>
      <w:pPr>
        <w:pStyle w:val="TextBody"/>
        <w:rPr/>
      </w:pPr>
      <w:r>
        <w:rPr/>
        <w:t>к периодам работы, указанной в подпункте 6, - периодов работ, указанных в подпунктах 1, 2, 5, 7, 9, 12;</w:t>
      </w:r>
    </w:p>
    <w:p>
      <w:pPr>
        <w:pStyle w:val="TextBody"/>
        <w:rPr/>
      </w:pPr>
      <w:r>
        <w:rPr/>
        <w:t>к периодам работы, указанной в подпункте 7, - периодов работ, указанных в подпунктах 1, 2, 5, 6, 9, 12;</w:t>
      </w:r>
    </w:p>
    <w:p>
      <w:pPr>
        <w:pStyle w:val="TextBody"/>
        <w:rPr/>
      </w:pPr>
      <w:r>
        <w:rPr/>
        <w:t>к периодам работы, указанной в подпункте 8, - периодов работ, указанных в подпунктах 1, 2, 3, 5 - 7, 9, 10, 12;</w:t>
      </w:r>
    </w:p>
    <w:p>
      <w:pPr>
        <w:pStyle w:val="TextBody"/>
        <w:rPr/>
      </w:pPr>
      <w:r>
        <w:rPr/>
        <w:t>к периодам работы, указанной в подпункте 9, - периодов работ, указанных в подпунктах 1, 2, 5 - 7, 12;</w:t>
      </w:r>
    </w:p>
    <w:p>
      <w:pPr>
        <w:pStyle w:val="TextBody"/>
        <w:rPr/>
      </w:pPr>
      <w:r>
        <w:rPr/>
        <w:t>к периодам работы, указанной в подпункте 10, - периодов работ, указанных в подпунктах 1, 2, 3, 5 - 9, 12;</w:t>
      </w:r>
    </w:p>
    <w:p>
      <w:pPr>
        <w:pStyle w:val="TextBody"/>
        <w:rPr/>
      </w:pPr>
      <w:r>
        <w:rPr/>
        <w:t>к периодам работы, указанной в подпункте 11, - периодов работ, указанных в подпунктах 1 - 10;</w:t>
      </w:r>
    </w:p>
    <w:p>
      <w:pPr>
        <w:pStyle w:val="TextBody"/>
        <w:rPr/>
      </w:pPr>
      <w:r>
        <w:rPr/>
        <w:t>к периодам работ, указанных в подпункте 14, - периодов работы, указанной в подпункте 13;</w:t>
      </w:r>
    </w:p>
    <w:p>
      <w:pPr>
        <w:pStyle w:val="TextBody"/>
        <w:rPr/>
      </w:pPr>
      <w:r>
        <w:rPr/>
        <w:t>к периодам работы, указанной в подпункте 15, - периодов работ, указанных в подпунктах 13, 14.</w:t>
      </w:r>
    </w:p>
    <w:p>
      <w:pPr>
        <w:pStyle w:val="TextBody"/>
        <w:rPr/>
      </w:pPr>
      <w:r>
        <w:rPr/>
        <w:t>4. В стаж работы, дающей право на досрочное назначение трудовой пенсии по старости (далее именуется - стаж), засчитываются периоды работы, выполняемой постоянно в течение полного рабочего дня, если иное не предусмотрено настоящими Правилами или иными нормативными правовыми актами, при условии уплаты за эти периоды страховых взносов в Пенсионный фонд Российской Федерации.</w:t>
      </w:r>
    </w:p>
    <w:p>
      <w:pPr>
        <w:pStyle w:val="TextBody"/>
        <w:rPr/>
      </w:pPr>
      <w:r>
        <w:rPr/>
        <w:t>При применении настоящих Правил к уплате страховых взносов в Пенсионный фонд Российской Федерации приравнивается уплата взносов на государственное социальное страхование до 1 января 1991 г., единого социального налога (взноса) и единого налога на вмененный доход для определенных видов деятельности.</w:t>
      </w:r>
    </w:p>
    <w:p>
      <w:pPr>
        <w:pStyle w:val="TextBody"/>
        <w:rPr/>
      </w:pPr>
      <w:r>
        <w:rPr/>
        <w:t>5. Периоды работы, дающей право на досрочное назначение трудовой пенсии по старости, которая выполнялась постоянно в течение полного рабочего дня, засчитываются в стаж в календарном порядке, если иное не предусмотрено настоящими Правилами и иными нормативными правовыми актами.</w:t>
      </w:r>
    </w:p>
    <w:p>
      <w:pPr>
        <w:pStyle w:val="TextBody"/>
        <w:rPr/>
      </w:pPr>
      <w:r>
        <w:rPr/>
        <w:t>При этом в стаж включаются периоды получения пособия по государственному социальному страхованию в период временной нетрудоспособности, а также периоды ежегодных оплачиваемых отпусков, включая дополнительные.</w:t>
      </w:r>
    </w:p>
    <w:p>
      <w:pPr>
        <w:pStyle w:val="TextBody"/>
        <w:rPr/>
      </w:pPr>
      <w:r>
        <w:rPr/>
        <w:t>6. Периоды работы, дающей право на досрочное назначение трудовой пенсии по старости, которая выполнялась в режиме неполной рабочей недели, но полного рабочего дня в связи с сокращением объемов производства (за исключением работ, дающих право на досрочное назначение трудовой пенсии по старости в соответствии с подпунктом 13 пункта 1 статьи 27 и подпунктами 10 - 12 пункта 1 статьи 28 Федерального закона), а также периоды работ, определяемых Министерством труда и социального развития Российской Федерации по согласованию с Пенсионным фондом Российской Федерации или предусмотренных списками, которые по условиям организации труда не могут выполняться постоянно, исчисляются по фактически отработанному времени.</w:t>
      </w:r>
    </w:p>
    <w:p>
      <w:pPr>
        <w:pStyle w:val="TextBody"/>
        <w:rPr/>
      </w:pPr>
      <w:r>
        <w:rPr/>
        <w:t>7. При досрочном назначении трудовой пенсии по старости в связи с полевыми геолого - разведочными, поисковыми, топографо - геодезическими, геофизическими, гидрографическими, гидрологическими, лесоустроительными и изыскательскими работами в экспедициях, партиях, отрядах, на участках и в бригадах периоды указанных работ непосредственно в полевых условиях учитываются в следующем порядке:</w:t>
      </w:r>
    </w:p>
    <w:p>
      <w:pPr>
        <w:pStyle w:val="TextBody"/>
        <w:rPr/>
      </w:pPr>
      <w:r>
        <w:rPr/>
        <w:t>работа от 6 месяцев до одного года - как один год;</w:t>
      </w:r>
    </w:p>
    <w:p>
      <w:pPr>
        <w:pStyle w:val="TextBody"/>
        <w:rPr/>
      </w:pPr>
      <w:r>
        <w:rPr/>
        <w:t>работа менее 6 месяцев - по фактической продолжительности.</w:t>
      </w:r>
    </w:p>
    <w:p>
      <w:pPr>
        <w:pStyle w:val="TextBody"/>
        <w:rPr/>
      </w:pPr>
      <w:r>
        <w:rPr/>
        <w:t>8. В периоды работы вахтовым методом, дающей право на досрочное назначение трудовой пенсии по старости, включается время выполнения работ на объекте, время междусменного отдыха в вахтовом поселке, время в пути от места нахождения работодателя или от пункта сбора до места выполнения работы и обратно, а также время междувахтового отдыха в данный календарный отрезок времени. При этом общая продолжительность рабочего времени (нормальная или сокращенная) за учетный период (за месяц, квартал или иной более длительный период, но не более чем за один год) не должна превышать нормального числа рабочих часов, установленного Трудовым кодексом Российской Федерации.</w:t>
      </w:r>
    </w:p>
    <w:p>
      <w:pPr>
        <w:pStyle w:val="TextBody"/>
        <w:rPr/>
      </w:pPr>
      <w:r>
        <w:rPr/>
        <w:t>Периоды работы вахтовым методом в районах Крайнего Севера и приравненных к ним местностях при досрочном назначении трудовой пенсии по старости в соответствии с подпунктом 6 пункта 1 статьи 28 Федерального закона исчисляются в календарном порядке с включением в них рабочего времени непосредственно на объекте, времени междусменного отдыха в вахтовом поселке и времени в пути от места нахождения работодателя или от пункта сбора до места выполнения работы и обратно.</w:t>
      </w:r>
    </w:p>
    <w:p>
      <w:pPr>
        <w:pStyle w:val="TextBody"/>
        <w:rPr/>
      </w:pPr>
      <w:r>
        <w:rPr/>
        <w:t>9. При переводе работника с работы, дающей право на досрочное назначение трудовой пенсии по старости, на другую работу, не дающую право на указанную пенсию, в той же организации по производственной необходимости на срок не более одного месяца в течение календарного года такая работа приравнивается к работе, предшествующей переводу.</w:t>
      </w:r>
    </w:p>
    <w:p>
      <w:pPr>
        <w:pStyle w:val="TextBody"/>
        <w:rPr/>
      </w:pPr>
      <w:r>
        <w:rPr/>
        <w:t>Не включаются в периоды работы, дающей право на досрочное назначение трудовой пенсии по старости, периоды отстранения от работы (недопущения к работе), если работник был отстранен по следующим причинам:</w:t>
      </w:r>
    </w:p>
    <w:p>
      <w:pPr>
        <w:pStyle w:val="TextBody"/>
        <w:rPr/>
      </w:pPr>
      <w:r>
        <w:rPr/>
        <w:t>появление на работе в состоянии алкогольного, наркотического или токсического опьянения;</w:t>
      </w:r>
    </w:p>
    <w:p>
      <w:pPr>
        <w:pStyle w:val="TextBody"/>
        <w:rPr/>
      </w:pPr>
      <w:r>
        <w:rPr/>
        <w:t>на основании медицинского заключения в связи с выявленными противопоказаниями для выполнения работы, предусмотренной трудовым договором (кроме случая, предусмотренного абзацем вторым пункта 12 настоящих Правил);</w:t>
      </w:r>
    </w:p>
    <w:p>
      <w:pPr>
        <w:pStyle w:val="TextBody"/>
        <w:rPr/>
      </w:pPr>
      <w:r>
        <w:rPr/>
        <w:t>по требованию органов и должностных лиц, уполномоченных федеральными законами и иными нормативными правовыми актами;</w:t>
      </w:r>
    </w:p>
    <w:p>
      <w:pPr>
        <w:pStyle w:val="TextBody"/>
        <w:rPr/>
      </w:pPr>
      <w:r>
        <w:rPr/>
        <w:t>в случае, если работник не прошел в установленном порядке обучение и проверку знаний и навыков в области охраны труда;</w:t>
      </w:r>
    </w:p>
    <w:p>
      <w:pPr>
        <w:pStyle w:val="TextBody"/>
        <w:rPr/>
      </w:pPr>
      <w:r>
        <w:rPr/>
        <w:t>в случае, если работник не прошел в установленном порядке обязательный предварительный или периодический медицинский осмотр;</w:t>
      </w:r>
    </w:p>
    <w:p>
      <w:pPr>
        <w:pStyle w:val="TextBody"/>
        <w:rPr/>
      </w:pPr>
      <w:r>
        <w:rPr/>
        <w:t>в других случаях, предусмотренных федеральными законами и иными нормативными правовыми актами.</w:t>
      </w:r>
    </w:p>
    <w:p>
      <w:pPr>
        <w:pStyle w:val="TextBody"/>
        <w:rPr/>
      </w:pPr>
      <w:r>
        <w:rPr/>
        <w:t>Не включаются в периоды работы, дающей право на досрочное назначение трудовой пенсии по старости, периоды простоя (как по вине работодателя, так и по вине работника).</w:t>
      </w:r>
    </w:p>
    <w:p>
      <w:pPr>
        <w:pStyle w:val="TextBody"/>
        <w:rPr/>
      </w:pPr>
      <w:r>
        <w:rPr/>
        <w:t>10. Период испытания при приеме на работу, дающую право на досрочное назначение трудовой пенсии по старости, включается в стаж независимо от того, выдержал ли испытание работник.</w:t>
      </w:r>
    </w:p>
    <w:p>
      <w:pPr>
        <w:pStyle w:val="TextBody"/>
        <w:rPr/>
      </w:pPr>
      <w:r>
        <w:rPr/>
        <w:t>11. Период начального профессионального обучения или переобучения (без отрыва от работы) на рабочих местах в соответствии с ученическим договором включается в периоды работы, дающей право на досрочное назначение трудовой пенсии по старости, в тех случаях, когда в статьях 27 и 28 Федерального закона или в списках указаны производства или отдельные виды работ без перечисления профессий и должностей работников либо предусмотрены работники, выполняющие определенную работу без указания наименований профессий или должностей.</w:t>
      </w:r>
    </w:p>
    <w:p>
      <w:pPr>
        <w:pStyle w:val="TextBody"/>
        <w:rPr/>
      </w:pPr>
      <w:r>
        <w:rPr/>
        <w:t>12. При переводе в соответствии с медицинским заключением беременной женщины по ее заявлению с работы, дающей право на досрочное назначение трудовой пенсии по старости, на работу, исключающую воздействие неблагоприятных производственных вредных факторов, такая работа приравнивается к работе, предшествующей переводу.</w:t>
      </w:r>
    </w:p>
    <w:p>
      <w:pPr>
        <w:pStyle w:val="TextBody"/>
        <w:spacing w:before="0" w:after="283"/>
        <w:rPr/>
      </w:pPr>
      <w:r>
        <w:rPr/>
        <w:t>В таком же порядке исчисляются периоды, когда беременная женщина не работала до решения вопроса о ее трудоустройстве в соответствии с медицинским заключением.</w:t>
      </w:r>
    </w:p>
    <w:sectPr>
      <w:type w:val="nextPage"/>
      <w:pgSz w:w="11906" w:h="16838"/>
      <w:pgMar w:left="1134" w:right="567" w:header="0" w:top="567" w:footer="0" w:bottom="567"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horndale">
    <w:altName w:val="Times New Roman"/>
    <w:charset w:val="00"/>
    <w:family w:val="roman"/>
    <w:pitch w:val="variable"/>
  </w:font>
  <w:font w:name="Albany">
    <w:altName w:val="Arial"/>
    <w:charset w:val="00"/>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2">
    <w:lvl w:ilvl="0">
      <w:start w:val="1"/>
      <w:numFmt w:val="none"/>
      <w:suff w:val="nothing"/>
      <w:lvlText w:val=""/>
      <w:lvlJc w:val="left"/>
      <w:pPr>
        <w:ind w:left="0" w:hanging="0"/>
      </w:pPr>
    </w:lvl>
    <w:lvl w:ilvl="1">
      <w:start w:val="1"/>
      <w:pStyle w:val="Heading2"/>
      <w:numFmt w:val="none"/>
      <w:suff w:val="nothing"/>
      <w:lvlText w:val=""/>
      <w:lvlJc w:val="left"/>
      <w:pPr>
        <w:ind w:left="0" w:hanging="0"/>
      </w:pPr>
    </w:lvl>
    <w:lvl w:ilvl="2">
      <w:start w:val="1"/>
      <w:pStyle w:val="Heading3"/>
      <w:numFmt w:val="none"/>
      <w:suff w:val="nothing"/>
      <w:lvlText w:val=""/>
      <w:lvlJc w:val="left"/>
      <w:pPr>
        <w:ind w:left="0" w:hanging="0"/>
      </w:pPr>
    </w:lvl>
    <w:lvl w:ilvl="3">
      <w:start w:val="1"/>
      <w:numFmt w:val="none"/>
      <w:suff w:val="nothing"/>
      <w:lvlText w:val=""/>
      <w:lvlJc w:val="left"/>
      <w:pPr>
        <w:ind w:left="0" w:hanging="0"/>
      </w:pPr>
    </w:lvl>
    <w:lvl w:ilvl="4">
      <w:start w:val="1"/>
      <w:pStyle w:val="Heading5"/>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US" w:eastAsia="zh-CN" w:bidi="hi-IN"/>
      </w:rPr>
    </w:rPrDefault>
    <w:pPrDefault>
      <w:pPr/>
    </w:pPrDefault>
  </w:docDefaults>
  <w:style w:type="paragraph" w:styleId="Normal">
    <w:name w:val="Normal"/>
    <w:qFormat/>
    <w:pPr>
      <w:widowControl w:val="false"/>
    </w:pPr>
    <w:rPr>
      <w:rFonts w:ascii="Liberation Serif" w:hAnsi="Liberation Serif" w:eastAsia="DejaVu Sans" w:cs="DejaVu Sans"/>
      <w:color w:val="auto"/>
      <w:sz w:val="24"/>
      <w:szCs w:val="24"/>
      <w:lang w:val="en-US" w:eastAsia="zh-CN" w:bidi="hi-IN"/>
    </w:rPr>
  </w:style>
  <w:style w:type="paragraph" w:styleId="Heading1">
    <w:name w:val="Heading 1"/>
    <w:basedOn w:val="Heading"/>
    <w:next w:val="TextBody"/>
    <w:qFormat/>
    <w:pPr/>
    <w:rPr>
      <w:rFonts w:ascii="Thorndale" w:hAnsi="Thorndale"/>
      <w:b/>
      <w:bCs/>
      <w:sz w:val="48"/>
      <w:szCs w:val="44"/>
    </w:rPr>
  </w:style>
  <w:style w:type="paragraph" w:styleId="Heading2">
    <w:name w:val="Heading 2"/>
    <w:basedOn w:val="Heading"/>
    <w:next w:val="TextBody"/>
    <w:qFormat/>
    <w:pPr>
      <w:spacing w:before="200" w:after="120"/>
      <w:outlineLvl w:val="1"/>
    </w:pPr>
    <w:rPr>
      <w:rFonts w:ascii="Liberation Serif" w:hAnsi="Liberation Serif" w:eastAsia="DejaVu Sans" w:cs="DejaVu Sans"/>
      <w:b/>
      <w:bCs/>
      <w:sz w:val="36"/>
      <w:szCs w:val="36"/>
    </w:rPr>
  </w:style>
  <w:style w:type="paragraph" w:styleId="Heading3">
    <w:name w:val="Heading 3"/>
    <w:basedOn w:val="Heading"/>
    <w:next w:val="TextBody"/>
    <w:qFormat/>
    <w:pPr>
      <w:spacing w:before="140" w:after="120"/>
      <w:outlineLvl w:val="2"/>
    </w:pPr>
    <w:rPr>
      <w:rFonts w:ascii="Liberation Serif" w:hAnsi="Liberation Serif" w:eastAsia="DejaVu Sans" w:cs="DejaVu Sans"/>
      <w:b/>
      <w:bCs/>
      <w:sz w:val="28"/>
      <w:szCs w:val="28"/>
    </w:rPr>
  </w:style>
  <w:style w:type="paragraph" w:styleId="Heading5">
    <w:name w:val="Heading 5"/>
    <w:basedOn w:val="Heading"/>
    <w:next w:val="TextBody"/>
    <w:qFormat/>
    <w:pPr>
      <w:spacing w:before="120" w:after="60"/>
      <w:outlineLvl w:val="4"/>
    </w:pPr>
    <w:rPr>
      <w:rFonts w:ascii="Liberation Serif" w:hAnsi="Liberation Serif" w:eastAsia="DejaVu Sans" w:cs="DejaVu Sans"/>
      <w:b/>
      <w:bCs/>
      <w:sz w:val="20"/>
      <w:szCs w:val="20"/>
    </w:rPr>
  </w:style>
  <w:style w:type="character" w:styleId="EndnoteCharacters">
    <w:name w:val="Endnote Characters"/>
    <w:qFormat/>
    <w:rPr/>
  </w:style>
  <w:style w:type="character" w:styleId="FootnoteCharacters">
    <w:name w:val="Footnote Characters"/>
    <w:qFormat/>
    <w:rPr/>
  </w:style>
  <w:style w:type="character" w:styleId="InternetLink">
    <w:name w:val="Internet Link"/>
    <w:rPr>
      <w:color w:val="000080"/>
      <w:u w:val="single"/>
    </w:rPr>
  </w:style>
  <w:style w:type="character" w:styleId="NumberingSymbols">
    <w:name w:val="Numbering Symbols"/>
    <w:qFormat/>
    <w:rPr/>
  </w:style>
  <w:style w:type="paragraph" w:styleId="Heading">
    <w:name w:val="Heading"/>
    <w:basedOn w:val="Normal"/>
    <w:next w:val="TextBody"/>
    <w:qFormat/>
    <w:pPr>
      <w:keepNext w:val="true"/>
      <w:spacing w:before="240" w:after="283"/>
    </w:pPr>
    <w:rPr>
      <w:rFonts w:ascii="Albany" w:hAnsi="Albany"/>
      <w:sz w:val="28"/>
      <w:szCs w:val="26"/>
    </w:rPr>
  </w:style>
  <w:style w:type="paragraph" w:styleId="TextBody">
    <w:name w:val="Body Text"/>
    <w:basedOn w:val="Normal"/>
    <w:pPr>
      <w:spacing w:before="0" w:after="283"/>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orizontalLine">
    <w:name w:val="Horizontal Line"/>
    <w:basedOn w:val="Normal"/>
    <w:next w:val="TextBody"/>
    <w:qFormat/>
    <w:pPr>
      <w:pBdr>
        <w:bottom w:val="double" w:sz="2" w:space="0" w:color="808080"/>
      </w:pBdr>
      <w:spacing w:before="0" w:after="283"/>
    </w:pPr>
    <w:rPr>
      <w:sz w:val="12"/>
    </w:rPr>
  </w:style>
  <w:style w:type="paragraph" w:styleId="Sender">
    <w:name w:val="Envelope Return"/>
    <w:basedOn w:val="Normal"/>
    <w:pPr/>
    <w:rPr>
      <w:i/>
    </w:rPr>
  </w:style>
  <w:style w:type="paragraph" w:styleId="TableContents">
    <w:name w:val="Table Contents"/>
    <w:basedOn w:val="TextBody"/>
    <w:qFormat/>
    <w:pPr/>
    <w:rPr/>
  </w:style>
  <w:style w:type="paragraph" w:styleId="Footer">
    <w:name w:val="Footer"/>
    <w:basedOn w:val="Normal"/>
    <w:pPr>
      <w:suppressLineNumbers/>
      <w:tabs>
        <w:tab w:val="center" w:pos="4818" w:leader="none"/>
        <w:tab w:val="right" w:pos="9637" w:leader="none"/>
      </w:tabs>
    </w:pPr>
    <w:rPr/>
  </w:style>
  <w:style w:type="paragraph" w:styleId="Header">
    <w:name w:val="Header"/>
    <w:basedOn w:val="Normal"/>
    <w:pPr>
      <w:suppressLineNumbers/>
      <w:tabs>
        <w:tab w:val="center" w:pos="4818" w:leader="none"/>
        <w:tab w:val="right" w:pos="9637"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LibreOffice/5.3.7.2$Linux_X86_64 LibreOffice_project/6b8ed514a9f8b44d37a1b96673cbbdd077e24059</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