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№763 от 19 декабря 2003 г.</w:t>
      </w:r>
    </w:p>
    <w:p>
      <w:pPr>
        <w:pStyle w:val="Heading2"/>
        <w:rPr/>
      </w:pPr>
      <w:r>
        <w:rPr/>
        <w:t>«Об удостоверении ветерана боевых действий »</w:t>
      </w:r>
    </w:p>
    <w:p>
      <w:pPr>
        <w:pStyle w:val="TextBody"/>
        <w:rPr/>
      </w:pPr>
      <w:r>
        <w:rPr/>
        <w:t>В соответствии со статьями 3 и 28 Федерального закона "О ветеранах" (Собрание законодательства Российской Федерации, 1995, N 3, ст. 168; 2000, N 2, ст. 161; N 19, ст. 2023; 2001, N 1, ст. 2; N 33, ст. 3427; N 53, ст. 5030; 2002, N 30, ст. 3033; N 52, ст. 5132; 2003, N 19, ст. 1750) 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Утвердить прилагаемые:</w:t>
        <w:br/>
        <w:br/>
        <w:t>единый образец бланка удостоверения ветерана боевых действий;</w:t>
        <w:br/>
        <w:br/>
        <w:t>описание бланка удостоверения ветерана боевых действий;</w:t>
        <w:br/>
        <w:br/>
        <w:t>инструкцию о порядке заполнения, выдачи и учета удостоверения ветерана боевых действий.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Установить, что ветераны боевых действий реализуют свои права и льготы на основании удостоверения ветерана боевых действий либо на основании свидетельств (удостоверений) о праве на льготы, образцы которых утверждены до 1 января 1992 г.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Выдачу удостоверения ветерана боевых действий единого образца лицам, выполнявшим задачи в условиях вооруженного конфликта в Чеченской Республике и на прилегающих территориях, отнесенных к зоне вооруженного конфликта, либо выполнявшим задачи в ходе контртеррористических операций на территории Северо-Кавказского региона, осуществить федеральным органам исполнительной власти, направлявшим указанных лиц для выполнения задач в районах вооруженных конфликтов и контртеррористических операций.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Министерству труда и социального развития Российской Федерации, Министерству обороны Российской Федерации, Министерству внутренних дел Российской Федерации, Федеральной службе безопасности Российской Федерации и Министерству юстиции Российской Федерации совместно с другими федеральными органами исполнительной власти:</w:t>
        <w:br/>
        <w:br/>
        <w:t>обеспечить изготовление бланков удостоверения ветерана боевых действий в соответствии с утвержденным единым образцом;</w:t>
        <w:br/>
        <w:br/>
        <w:t>внести в 3-месячный срок изменения в правовые акты федеральных органов исполнительной власти, определяющие порядок и условия реализации прав и льгот ветеранов боевых действий, установленных Федеральным законом "О ветеранах".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Финансирование расходов, связанных с изготовлением и приобретением бланков удостоверения ветерана боевых действий, осуществляется за счет и в пределах средств, выделяемых федеральным органам исполнительной власти из федерального бюджета. </w:t>
      </w:r>
    </w:p>
    <w:p>
      <w:pPr>
        <w:pStyle w:val="Heading5"/>
        <w:jc w:val="right"/>
        <w:rPr/>
      </w:pPr>
      <w:r>
        <w:rPr/>
        <w:t>Председатель Правительства</w:t>
        <w:br/>
        <w:t>Российской Федерации</w:t>
        <w:br/>
        <w:t>М. Касьянов</w:t>
      </w:r>
    </w:p>
    <w:p>
      <w:pPr>
        <w:pStyle w:val="Heading5"/>
        <w:jc w:val="right"/>
        <w:rPr/>
      </w:pPr>
      <w:r>
        <w:rPr/>
        <w:t>Утвержден</w:t>
        <w:br/>
        <w:t>Постановлением Правительства</w:t>
        <w:br/>
        <w:t>Российской Федерации</w:t>
        <w:br/>
        <w:t>от 19 декабря 2003 г. N 763</w:t>
      </w:r>
    </w:p>
    <w:p>
      <w:pPr>
        <w:pStyle w:val="TextBody"/>
        <w:rPr/>
      </w:pPr>
      <w:hyperlink r:id="rId2">
        <w:r>
          <w:rPr>
            <w:rStyle w:val="InternetLink"/>
          </w:rPr>
          <w:t>ЕДИНЫЙ ОБРАЗЕЦ БЛАНКА УДОСТОВЕРЕНИЯ ВЕТЕРАНА БОЕВЫХ ДЕЙСТВИЙ</w:t>
        </w:r>
      </w:hyperlink>
    </w:p>
    <w:p>
      <w:pPr>
        <w:pStyle w:val="Heading5"/>
        <w:jc w:val="right"/>
        <w:rPr/>
      </w:pPr>
      <w:r>
        <w:rPr/>
        <w:t>Утверждено</w:t>
        <w:br/>
        <w:t>Постановлением Правительства</w:t>
        <w:br/>
        <w:t>Российской Федерации</w:t>
        <w:br/>
        <w:t>от 19 декабря 2003 г. N 763</w:t>
      </w:r>
    </w:p>
    <w:p>
      <w:pPr>
        <w:pStyle w:val="Heading3"/>
        <w:rPr/>
      </w:pPr>
      <w:r>
        <w:rPr/>
        <w:t>ОПИСАНИЕ БЛАНКА УДОСТОВЕРЕНИЯ ВЕТЕРАНА БОЕВЫХ ДЕЙСТВИЙ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Обложка удостоверения размером 7 см x 10 см изготавливается из лидерина или ПВХ коричневого цвета. На лицевой стороне имеется надпись "Удостоверение ветерана боевых действий".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На левой внутренней стороне удостоверения размещается:</w:t>
        <w:br/>
        <w:br/>
        <w:t>в верхней части - 2 пустые строки, под нижней строкой - надпись "Наименование государственного органа, выдавшего удостоверение";</w:t>
        <w:br/>
        <w:br/>
        <w:t>ниже - надпись "удостоверение", под ней - "Серия N ";</w:t>
        <w:br/>
        <w:br/>
        <w:t>по центру - 3 пустые строки с надписями под ними "фамилия", "имя", "отчество";</w:t>
        <w:br/>
        <w:br/>
        <w:t>в левом нижнем углу - место для фотографии размером 3 см x 4 см, справа - место для печати;</w:t>
        <w:br/>
        <w:br/>
        <w:t>в правом нижнем углу - под нижней строкой надпись "личная подпись".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>На правой внутренней стороне удостоверения размещается:</w:t>
        <w:br/>
        <w:br/>
        <w:t>в верхней части - надпись "Предъявитель настоящего удостоверения имеет права и льготы, установленные пунктом ___________ статьи 16 Федерального закона "О ветеранах";</w:t>
        <w:br/>
        <w:br/>
        <w:t>по центру - надпись в 3 строки "Удостоверение бессрочное и действительно на всей территории Российской Федерации";</w:t>
        <w:br/>
        <w:br/>
        <w:t>в нижней части указывается дата выдачи;</w:t>
        <w:br/>
        <w:br/>
        <w:t xml:space="preserve">под нижней строкой надпись "подпись должностного лица, выдавшего удостоверение", слева место для печати. </w:t>
      </w:r>
    </w:p>
    <w:p>
      <w:pPr>
        <w:pStyle w:val="Heading5"/>
        <w:jc w:val="right"/>
        <w:rPr/>
      </w:pPr>
      <w:r>
        <w:rPr/>
        <w:t>Утверждена</w:t>
        <w:br/>
        <w:t>Постановлением Правительства</w:t>
        <w:br/>
        <w:t>Российской Федерации</w:t>
        <w:br/>
        <w:t>от 19 декабря 2003 г. N 763</w:t>
      </w:r>
    </w:p>
    <w:p>
      <w:pPr>
        <w:pStyle w:val="Heading3"/>
        <w:rPr/>
      </w:pPr>
      <w:r>
        <w:rPr/>
        <w:t>ИНСТРУКЦИЯ О ПОРЯДКЕ ЗАПОЛНЕНИЯ, ВЫДАЧИ И УЧЕТА УДОСТОВЕРЕНИЯ ВЕТЕРАНА БОЕВЫХ ДЕЙСТВИЙ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Удостоверение ветерана боевых действий, выдаваемое лицам, указанным в статье 3 Федерального закона "О ветеранах", является документом, подтверждающим их права и льготы.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Выдача удостоверений производится в порядке, установленном в соответствующих федеральных органах исполнительной власти, по заявлениям, подаваемым ветеранами в эти органы.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Удостоверение выдается ветерану под расписку.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 заполнении удостоверения записи в строках "Наименование государственного органа, выдавшего удостоверение", "фамилия", "имя", "отчество" производятся без сокращений.</w:t>
        <w:br/>
        <w:br/>
        <w:t>При заполнении пустой строки после слов: "Предъявитель настоящего удостоверения имеет права и льготы, установленные пунктом" делается запись "1", если предъявитель относится к лицам, указанным в подпунктах 1 - 4 пункта 1 статьи 3 Федерального закона "О ветеранах", или запись "2", если предъявитель относится к лицам, указанным в подпункте 5 пункта 1 статьи 3 указанного Закона, или запись "3", если предъявитель относится к лицам, указанным в подпункте 6 пункта 1 статьи 3 указанного Закона.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Удостоверение подписывается выдавшим его должностным лицом и заверяется печатью. Фотография предъявителя удостоверения также заверяется печатью.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Если в удостоверение внесена неправильная или неточная запись, заполняется новое удостоверение, а испорченный бланк уничтожается, о чем составляется акт.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Выданные удостоверения регистрируются в книге учета удостоверений ветерана боевых действий (согласно приложению), которая должна быть пронумерована, прошнурована и скреплена подписью должностного лица, выдавшего удостоверение, и печатью.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Если удостоверение пришло в негодность или утрачено, по заявлению ветерана и на основании соответствующих подтверждающих документов выдается его дубликат.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Бланки удостоверения являются документами строгой отчетности и выдаются по заявке лицу, ответственному за учет, хранение и выдачу удостоверений. </w:t>
      </w:r>
    </w:p>
    <w:p>
      <w:pPr>
        <w:pStyle w:val="Heading5"/>
        <w:jc w:val="right"/>
        <w:rPr/>
      </w:pPr>
      <w:r>
        <w:rPr/>
        <w:t>Приложение</w:t>
        <w:br/>
        <w:t>к Инструкции о порядке</w:t>
        <w:br/>
        <w:t>заполнения, выдачи и учета</w:t>
        <w:br/>
        <w:t>удостоверения ветерана</w:t>
        <w:br/>
        <w:t>боевых действий</w:t>
      </w:r>
    </w:p>
    <w:p>
      <w:pPr>
        <w:pStyle w:val="Heading3"/>
        <w:rPr/>
      </w:pPr>
      <w:r>
        <w:rPr/>
        <w:t>КНИГА УЧЕТА УДОСТОВЕРЕНИЙ ВЕТЕРАНА БОЕВЫХ ДЕЙСТВИЙ</w:t>
      </w:r>
    </w:p>
    <w:tbl>
      <w:tblPr>
        <w:tblW w:w="748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50"/>
        <w:gridCol w:w="1085"/>
        <w:gridCol w:w="1205"/>
        <w:gridCol w:w="1055"/>
        <w:gridCol w:w="905"/>
        <w:gridCol w:w="830"/>
        <w:gridCol w:w="980"/>
        <w:gridCol w:w="1070"/>
      </w:tblGrid>
      <w:tr>
        <w:trPr/>
        <w:tc>
          <w:tcPr>
            <w:tcW w:w="3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N </w:t>
              <w:br/>
              <w:t>п/п</w:t>
            </w:r>
          </w:p>
        </w:tc>
        <w:tc>
          <w:tcPr>
            <w:tcW w:w="108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Фамилия, </w:t>
              <w:br/>
              <w:t xml:space="preserve">имя, </w:t>
              <w:br/>
              <w:t>отчество</w:t>
            </w:r>
          </w:p>
        </w:tc>
        <w:tc>
          <w:tcPr>
            <w:tcW w:w="1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Домашний </w:t>
              <w:br/>
              <w:t xml:space="preserve">адрес </w:t>
            </w:r>
          </w:p>
        </w:tc>
        <w:tc>
          <w:tcPr>
            <w:tcW w:w="10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Номер </w:t>
              <w:br/>
              <w:t xml:space="preserve">пенсион- </w:t>
              <w:br/>
              <w:t xml:space="preserve">ного дела </w:t>
              <w:br/>
              <w:t xml:space="preserve">(если </w:t>
              <w:br/>
              <w:t xml:space="preserve">есть) </w:t>
            </w:r>
          </w:p>
        </w:tc>
        <w:tc>
          <w:tcPr>
            <w:tcW w:w="9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Серия и </w:t>
              <w:br/>
              <w:t xml:space="preserve">номер </w:t>
              <w:br/>
              <w:t xml:space="preserve">удосто- </w:t>
              <w:br/>
              <w:t>верения</w:t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Дата </w:t>
              <w:br/>
              <w:t xml:space="preserve">выдачи </w:t>
              <w:br/>
              <w:t xml:space="preserve">удосто- </w:t>
              <w:br/>
              <w:t>верения</w:t>
            </w:r>
          </w:p>
        </w:tc>
        <w:tc>
          <w:tcPr>
            <w:tcW w:w="9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Подпись </w:t>
              <w:br/>
              <w:t xml:space="preserve">получа- </w:t>
              <w:br/>
              <w:t xml:space="preserve">теля </w:t>
              <w:br/>
              <w:t xml:space="preserve">удосто- </w:t>
              <w:br/>
              <w:t>верения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Примеча- </w:t>
              <w:br/>
              <w:t xml:space="preserve">ния 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uploads/magic/ru-RU/0beac5c8-1503542055.doc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