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Президента РФ №533-рп от 10 ноября 2004 г.</w:t>
      </w:r>
    </w:p>
    <w:p>
      <w:pPr>
        <w:pStyle w:val="Heading2"/>
        <w:rPr/>
      </w:pPr>
      <w:r>
        <w:rPr/>
        <w:t>«Об утверждении инструкции о вручении юбилейной медали "60 лет победы в великой отечественной войне 1941 - 1945 гг." »</w:t>
      </w:r>
    </w:p>
    <w:p>
      <w:pPr>
        <w:pStyle w:val="TextBody"/>
        <w:jc w:val="left"/>
        <w:rPr/>
      </w:pPr>
      <w:r>
        <w:rPr/>
        <w:t>Утвердить прилагаемую Инструкцию о вручении юбилейной медали "60 лет Победы в Великой Отечественной войне 1941 - 1945 гг.".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10 ноября 2004 года</w:t>
        <w:br/>
        <w:t>N 533-рп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