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№640 от 16 ноября 2004 г.</w:t>
      </w:r>
    </w:p>
    <w:p>
      <w:pPr>
        <w:pStyle w:val="Heading2"/>
        <w:rPr/>
      </w:pPr>
      <w:r>
        <w:rPr/>
        <w:t>«О распределении суммы урегулирования среди членов семьи жертв катастрофы Российского самолета Ту-154м, произошедшей 4 октября 2001 г. »</w:t>
      </w:r>
    </w:p>
    <w:p>
      <w:pPr>
        <w:pStyle w:val="TextBody"/>
        <w:rPr/>
      </w:pPr>
      <w:r>
        <w:rPr/>
        <w:t>В целях обеспечения реализации Соглашения между Правительством Российской Федерации и Правительством Украины об урегулировании претензий, возникших вследствие воздушной катастрофы, произошедшей 4 октября 2001 года, от 26 декабря 2003 г.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распределения суммы урегулирования, выплачиваемой Украиной в соответствии с Соглашением между Правительством Российской Федерации и Правительством Украины об урегулировании претензий, возникших вследствие воздушной катастрофы, произошедшей 4 октября 2001 года, от 26 декабря 2003 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Министерство здравоохранения и социального развития Российской Федерации главным распорядителем средств, составляющих сумму урегулирования претензий, возникших вследствие катастрофы российского самолета Ту-154М, произошедшей 4 октября 2001 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Министерству здравоохранения и социального развития Российской Федерации по согласованию с Министерством финансов Российской Федерации в установленном порядке в 2-недельный срок с даты вступления в силу настоящего Постановления заключить со Сберегательным банком Российской Федерации соглашение об осуществлении операций, связанных с выплатой долей суммы урегулирования в соответствии с Правилами, утвержденными настоящим Постановлением.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16 ноября 2004 г. N 640</w:t>
      </w:r>
    </w:p>
    <w:p>
      <w:pPr>
        <w:pStyle w:val="Heading3"/>
        <w:jc w:val="left"/>
        <w:rPr/>
      </w:pPr>
      <w:r>
        <w:rPr/>
        <w:t>ПРАВИЛА РАСПРЕДЕЛЕНИЯ СУММЫ УРЕГУЛИРОВАНИЯ, ВЫПЛАЧИВАЕМОЙ УКРАИНОЙ В СООТВЕТСТВИИ С СОГЛАШЕНИЕМ МЕЖДУ ПРАВИТЕЛЬСТВОМ РОССИЙСКОЙ ФЕДЕРАЦИИ И ПРАВИТЕЛЬСТВОМ УКРАИНЫ ОБ УРЕГУЛИРОВАНИИ ПРЕТЕНЗИЙ, ВОЗНИКШИХ ВСЛЕДСТВИЕ ВОЗДУШНОЙ КАТАСТРОФЫ, ПРОИЗОШЕДШЕЙ 4 ОКТЯБРЯ 2001 ГОДА, ОТ 26 ДЕКАБРЯ 2003 Г.</w:t>
      </w:r>
    </w:p>
    <w:p>
      <w:pPr>
        <w:pStyle w:val="TextBody"/>
        <w:rPr/>
      </w:pPr>
      <w:r>
        <w:rPr/>
        <w:t>1. Настоящие Правила определяют порядок распределения суммы урегулирования, выплачиваемой Украиной в соответствии с Соглашением между Правительством Российской Федерации и Правительством Украины об урегулировании претензий, возникших вследствие воздушной катастрофы, произошедшей 4 октября 2001 года, от 26 декабря 2003 г. (далее - Соглашение).</w:t>
      </w:r>
    </w:p>
    <w:p>
      <w:pPr>
        <w:pStyle w:val="TextBody"/>
        <w:rPr/>
      </w:pPr>
      <w:r>
        <w:rPr/>
        <w:t>Используемые в настоящих Правилах термины "возможные получатели", "получатели", "Документ", "сумма урегулирования", "доля суммы урегулирования" имеют значение, указанное в статье I Соглашения.</w:t>
      </w:r>
    </w:p>
    <w:p>
      <w:pPr>
        <w:pStyle w:val="TextBody"/>
        <w:rPr/>
      </w:pPr>
      <w:r>
        <w:rPr/>
        <w:t>2. Денежные средства в долларах США, составляющие сумму урегулирования (далее - денежные средства), имеют целевое назначение и поступают на счет, открытый органом федерального казначейства в Центральном банке Российской Федерации для учета денежных средств в долларах США (далее - специальный счет), с последующим их отражением на специальном лицевом счете для учета валютных операций, открытом Министерству здравоохранения и социального развития Российской Федерации в органе федерального казначейства, и предоставлением в установленном порядке Министерству здравоохранения и социального развития Российской Федерации выписки с указанного специального лицевого счета с приложением копий платежных документов о зачислении денежных средств.</w:t>
      </w:r>
    </w:p>
    <w:p>
      <w:pPr>
        <w:pStyle w:val="TextBody"/>
        <w:rPr/>
      </w:pPr>
      <w:r>
        <w:rPr/>
        <w:t>Денежные средства, не использованные в текущем году, выплачиваются в следующем году по их целевому назначению в соответствии с Соглашением.</w:t>
      </w:r>
    </w:p>
    <w:p>
      <w:pPr>
        <w:pStyle w:val="TextBody"/>
        <w:rPr/>
      </w:pPr>
      <w:r>
        <w:rPr/>
        <w:t>3. Денежные средства, учтенные на специальном лицевом счете, направляются исключительно на выплату получателям в размерах, определенных в соответствии с настоящими Правилами.</w:t>
      </w:r>
    </w:p>
    <w:p>
      <w:pPr>
        <w:pStyle w:val="TextBody"/>
        <w:rPr/>
      </w:pPr>
      <w:r>
        <w:rPr/>
        <w:t>Если возможные получатели не представили надлежащим образом оформленные документы, указанные в пункте 7 настоящих Правил, являющиеся основанием для включения их в перечень получателей, не выплаченные им денежные средства возвращаются Украине в соответствии с Соглашением.</w:t>
      </w:r>
    </w:p>
    <w:p>
      <w:pPr>
        <w:pStyle w:val="TextBody"/>
        <w:rPr/>
      </w:pPr>
      <w:r>
        <w:rPr/>
        <w:t>4. Министерство внутренних дел Российской Федерации в установленном порядке в недельный срок со дня вступления в силу Постановления об утверждении настоящих Правил составляет список граждан Российской Федерации - членов семьи погибших (супруги, родители и дети, усыновители и усыновленные) по форме согласно Приложению N 1.</w:t>
      </w:r>
    </w:p>
    <w:p>
      <w:pPr>
        <w:pStyle w:val="TextBody"/>
        <w:rPr/>
      </w:pPr>
      <w:r>
        <w:rPr/>
        <w:t>5. Министерство внутренних дел Российской Федерации и Министерство иностранных дел Российской Федерации в 2-недельный срок со дня составления списка членов семьи погибших, указанного в пункте 4 настоящих Правил, составляют и утверждают список возможных получателей долей суммы урегулирования по форме согласно Приложению N 2 и передают его в Министерство здравоохранения и социального развития Российской Федерации.</w:t>
      </w:r>
    </w:p>
    <w:p>
      <w:pPr>
        <w:pStyle w:val="TextBody"/>
        <w:rPr/>
      </w:pPr>
      <w:r>
        <w:rPr/>
        <w:t>В список возможных получателей долей суммы урегулирования включаются лица, являющиеся членами семьи погибших, в отношении которых от Государства Израиль не получено уведомление о том, что они включены в число лиц, получающих выплаты из той суммы, которую Украинская Сторона выплачивает в связи с воздушной катастрофой, произошедшей 4 октября 2001 г., Правительству Государства Израиль.</w:t>
      </w:r>
    </w:p>
    <w:p>
      <w:pPr>
        <w:pStyle w:val="TextBody"/>
        <w:rPr/>
      </w:pPr>
      <w:r>
        <w:rPr/>
        <w:t>6. Сумма урегулирования рассчитывается на доли в долларах США для возможных получателей, исходя из принципа равнодолевого распределения установленной денежной суммы среди возможных получателей, являющихся членами семьи одного погибшего.</w:t>
      </w:r>
    </w:p>
    <w:p>
      <w:pPr>
        <w:pStyle w:val="TextBody"/>
        <w:rPr/>
      </w:pPr>
      <w:r>
        <w:rPr/>
        <w:t>Министерство здравоохранения и социального развития Российской Федерации и Министерство иностранных дел Российской Федерации в соответствии с пунктом 3 статьи II Соглашения рассчитывают сумму долей суммы урегулирования для возможных получателей, являющихся членами семьи каждого такого погибшего, у которого имеются родственники, включенные в список лиц, получающих выплаты из той суммы, которую Украинская Сторона выплачивает Правительству Государства Израиль в связи с воздушной катастрофой.</w:t>
      </w:r>
    </w:p>
    <w:p>
      <w:pPr>
        <w:pStyle w:val="TextBody"/>
        <w:rPr/>
      </w:pPr>
      <w:r>
        <w:rPr/>
        <w:t>Министерство здравоохранения и социального развития Российской Федерации в 2-недельный срок со дня получения списка возможных получателей, указанного в пункте 5 настоящих Правил, рассчитывает доли суммы урегулирования для возможных получателей, утверждает список возможных получателей с расчетом долей суммы урегулирования в долларах США по форме согласно Приложению N 3 и передает его в Федеральное агентство по здравоохранению и социальному развитию.</w:t>
      </w:r>
    </w:p>
    <w:p>
      <w:pPr>
        <w:pStyle w:val="TextBody"/>
        <w:rPr/>
      </w:pPr>
      <w:r>
        <w:rPr/>
        <w:t>Федеральное агентство по здравоохранению и социальному развитию в 2-недельный срок со дня получения указанного списка возможных получателей с расчетом долей суммы урегулирования направляет заказным почтовым отправлением с уведомлением о получении в адрес каждого возможного получателя копию Соглашения, 3 экземпляра Документа и копию настоящих Правил.</w:t>
      </w:r>
    </w:p>
    <w:p>
      <w:pPr>
        <w:pStyle w:val="TextBody"/>
        <w:rPr/>
      </w:pPr>
      <w:r>
        <w:rPr/>
        <w:t>7. Каждый возможный получатель, получивший указанные в пункте 6 настоящих Правил 3 экземпляра Документа, подписывает и заверяет их в соответствии с требованиями, установленными в Соглашении, и как можно быстрее, но не позднее даты, указанной в статье IV Соглашения, направляет в Федеральное агентство по здравоохранению и социальному развитию 2 экземпляра Документа заказным почтовым отправлением вместе с нотариально заверенными копиями следующих документов: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документ, удостоверяющий личность гражданина Российской Федерации;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документ, подтверждающий степень родства (свидетельство о рождении/свидетельство об усыновлении, свидетельство о браке);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свидетельство о смерти (погибшего);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документ, подтверждающий наличие у возможного получателя счета в Сберегательном банке Российской Федерации для перечисления денежных средств в долларах США, с указанием полных банковских реквизитов (наличие счета является обязательным условием получения доли суммы урегулирования).</w:t>
      </w:r>
    </w:p>
    <w:p>
      <w:pPr>
        <w:pStyle w:val="TextBody"/>
        <w:rPr/>
      </w:pPr>
      <w:r>
        <w:rPr/>
        <w:t>8. По истечении 80 дней со дня отправления документов, указанных в пункте 6 настоящих Правил, Федеральное агентство по здравоохранению и социальному развитию в недельный срок, а в последующем - ежемесячно в течение года, до 5-го числа, составляет и передает в Министерство здравоохранения и социального развития Российской Федерации: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список получателей по форме согласно Приложению N 4, в который включаются лица, предоставившие за истекший период документы, оформленные в соответствии с пунктом 7 настоящих Правил;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нотариально заверенные копии документов получателей, указанные в пункте 7 настоящих Правил;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1 экземпляр подписанного и надлежащим образом заверенного Документа. </w:t>
      </w:r>
    </w:p>
    <w:p>
      <w:pPr>
        <w:pStyle w:val="TextBody"/>
        <w:rPr/>
      </w:pPr>
      <w:r>
        <w:rPr/>
        <w:t>9. Федеральное агентство по здравоохранению и социальному развитию по мере поступления от возможных получателей документов в течение 5 дней со дня их получения передает в Министерство иностранных дел Российской Федерации 1 экземпляр подписанного и надлежащим образом заверенного Документа для его передачи по дипломатическим каналам Украинской Стороне.</w:t>
      </w:r>
    </w:p>
    <w:p>
      <w:pPr>
        <w:pStyle w:val="TextBody"/>
        <w:rPr/>
      </w:pPr>
      <w:r>
        <w:rPr/>
        <w:t>10. Перечисление средств со специального счета на корреспондентский счет Сберегательного банка Российской Федерации осуществляется на основании платежного поручения, оформленного и представленного в установленном порядке Министерством здравоохранения и социального развития Российской Федерации в орган федерального казначейства, в пределах остатка денежных средств, отраженных на его специальном лицевом счете, в недельный срок со дня получения Министерством здравоохранения и социального развития Российской Федерации от Федерального агентства по здравоохранению и социальному развитию списка получателей, указанного в пункте 8 настоящих Правил.</w:t>
      </w:r>
    </w:p>
    <w:p>
      <w:pPr>
        <w:pStyle w:val="TextBody"/>
        <w:rPr/>
      </w:pPr>
      <w:r>
        <w:rPr/>
        <w:t>Сберегательный банк Российской Федерации в соответствии с соглашением, заключенным с Министерством здравоохранения и социального развития Российской Федерации, и на основании представленного этим Министерством списка получателей, указанного в пункте 8 настоящих Правил, в 10-дневный срок со дня поступления денежных средств на корреспондентский счет Сберегательного банка Российской Федерации производит зачисление долей суммы урегулирования в долларах США на счета получателей.</w:t>
      </w:r>
    </w:p>
    <w:p>
      <w:pPr>
        <w:pStyle w:val="TextBody"/>
        <w:rPr/>
      </w:pPr>
      <w:r>
        <w:rPr/>
        <w:t>11. Сберегательный банк Российской Федерации ежемесячно представляет в Министерство здравоохранения и социального развития Российской Федерации по согласованной между ними форме отчет о зачислении денежных средств на счета получателей.</w:t>
      </w:r>
    </w:p>
    <w:p>
      <w:pPr>
        <w:pStyle w:val="TextBody"/>
        <w:rPr/>
      </w:pPr>
      <w:r>
        <w:rPr/>
        <w:t>Министерство здравоохранения и социального развития Российской Федерации в недельный срок представляет в Министерство иностранных дел Российской Федерации информацию о зачислении денежных средств на счета получателей для информирования Украинской Стороны в соответствии с подпунктом "б" пункта 8 приложения 2 к Соглашению.</w:t>
      </w:r>
    </w:p>
    <w:p>
      <w:pPr>
        <w:pStyle w:val="TextBody"/>
        <w:spacing w:before="0" w:after="283"/>
        <w:rPr/>
      </w:pPr>
      <w:r>
        <w:rPr/>
        <w:t>12. Контроль за полнотой и своевременностью зачисления денежных средств в долларах США на счета получателей осуществляет Федеральная служба финансово-бюджетного надзора.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