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Федеральный закон №273-ФЗ от 25 декабря 2008 г.</w:t>
      </w:r>
    </w:p>
    <w:p>
      <w:pPr>
        <w:pStyle w:val="Heading2"/>
        <w:rPr/>
      </w:pPr>
      <w:r>
        <w:rPr/>
        <w:t>«О противодействии коррупции»</w:t>
      </w:r>
    </w:p>
    <w:p>
      <w:pPr>
        <w:pStyle w:val="TextBody"/>
        <w:jc w:val="right"/>
        <w:rPr/>
      </w:pPr>
      <w:r>
        <w:rPr>
          <w:rStyle w:val="Emphasis"/>
        </w:rPr>
        <w:t>Принят Государственной Думой 19 декабря 2008 года</w:t>
      </w:r>
    </w:p>
    <w:p>
      <w:pPr>
        <w:pStyle w:val="TextBody"/>
        <w:spacing w:before="0" w:after="283"/>
        <w:jc w:val="right"/>
        <w:rPr/>
      </w:pPr>
      <w:r>
        <w:rPr>
          <w:rStyle w:val="Emphasis"/>
        </w:rPr>
        <w:t>Одобрен Советом Федерации 22 декабря 2008 года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