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Росстата №574 от 30 октября 2012 г.</w:t>
      </w:r>
    </w:p>
    <w:p>
      <w:pPr>
        <w:pStyle w:val="Heading2"/>
        <w:rPr/>
      </w:pPr>
      <w:r>
        <w:rPr/>
        <w:t>«Об утверждении статистического инструментария для организации федерального статистического наблюдения численности и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№597 "О мероприятиях по реализации государственной социальной политики" »</w:t>
      </w:r>
    </w:p>
    <w:p>
      <w:pPr>
        <w:pStyle w:val="TextBody"/>
        <w:rPr/>
      </w:pPr>
      <w:r>
        <w:rPr/>
        <w:t>В соответствии с пунктом 5.5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поручения Президента Российской Федерации от 17.07.2012 N ПР-1798 и поручения Заместителя Председателя Правительства Российской Федерации О.Ю. Голодец от 19 сентября 2012 г. N ОГ-П12-5559 приказываю:</w:t>
      </w:r>
    </w:p>
    <w:p>
      <w:pPr>
        <w:pStyle w:val="TextBody"/>
        <w:rPr/>
      </w:pPr>
      <w:r>
        <w:rPr/>
        <w:t>1. Утвердить прилагаемые формы федерального статистического наблюдения с указаниями по их заполнению и ввести их в действие:</w:t>
      </w:r>
    </w:p>
    <w:p>
      <w:pPr>
        <w:pStyle w:val="TextBody"/>
        <w:rPr/>
      </w:pPr>
      <w:r>
        <w:rPr/>
        <w:t>квартальные с отчета за I квартал 2013 года:</w:t>
      </w:r>
    </w:p>
    <w:p>
      <w:pPr>
        <w:pStyle w:val="TextBody"/>
        <w:rPr/>
      </w:pPr>
      <w:r>
        <w:rPr/>
        <w:t>N ЗП-образование "Сведения о численности и оплате труда работников сферы образования по категориям персонала" (Приложение N 1);</w:t>
      </w:r>
    </w:p>
    <w:p>
      <w:pPr>
        <w:pStyle w:val="TextBody"/>
        <w:rPr/>
      </w:pPr>
      <w:r>
        <w:rPr/>
        <w:t>N ЗП-культура "Сведения о численности и оплате труда работников сферы культуры по категориям персонала" (Приложение N 2);</w:t>
      </w:r>
    </w:p>
    <w:p>
      <w:pPr>
        <w:pStyle w:val="TextBody"/>
        <w:rPr/>
      </w:pPr>
      <w:r>
        <w:rPr/>
        <w:t>N ЗП-наука "Сведения о численности и оплате труда работников организаций, осуществляющих научные исследования и разработки, по категориям персонала" (Приложение N 3);</w:t>
      </w:r>
    </w:p>
    <w:p>
      <w:pPr>
        <w:pStyle w:val="TextBody"/>
        <w:rPr/>
      </w:pPr>
      <w:r>
        <w:rPr/>
        <w:t>N ЗП-соц "Сведения о численности и оплате труда работников сферы социального обслуживания по категориям персонала" (Приложение N 4);</w:t>
      </w:r>
    </w:p>
    <w:p>
      <w:pPr>
        <w:pStyle w:val="TextBody"/>
        <w:rPr/>
      </w:pPr>
      <w:r>
        <w:rPr/>
        <w:t>N ЗП-здрав "Сведения о численности и оплате труда работников сферы здравоохранения по категориям персонала" (Приложение N 5).</w:t>
      </w:r>
    </w:p>
    <w:p>
      <w:pPr>
        <w:pStyle w:val="TextBody"/>
        <w:rPr/>
      </w:pPr>
      <w:r>
        <w:rPr/>
        <w:t xml:space="preserve">2. Установить предоставление данных по указанным в п. 1 настоящего приказа формам федерального статистического наблюдения по адресам и в сроки, установленные в формах. </w:t>
      </w:r>
    </w:p>
    <w:p>
      <w:pPr>
        <w:pStyle w:val="Heading5"/>
        <w:spacing w:before="120" w:after="60"/>
        <w:rPr/>
      </w:pPr>
      <w:r>
        <w:rPr/>
        <w:t>Руководитель Федеральной службы</w:t>
        <w:br/>
        <w:t>государственной статистики</w:t>
        <w:br/>
        <w:t>А.Е. Суринов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