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6 ноября 2012 г.</w:t>
      </w:r>
    </w:p>
    <w:p>
      <w:pPr>
        <w:pStyle w:val="Heading2"/>
        <w:rPr/>
      </w:pPr>
      <w:r>
        <w:rPr/>
        <w:t>«Об утверждении Инструкции о порядке ведения индивидуального (персонифицированного) учета сведений о застрахованных лицах »</w:t>
      </w:r>
    </w:p>
    <w:p>
      <w:pPr>
        <w:pStyle w:val="TextBody"/>
        <w:rPr/>
      </w:pPr>
      <w:r>
        <w:rPr/>
        <w:t>В соответствии с Федеральным законом от 1 апреля 1996 г. № 27-ФЗ 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2001, № 44, ст. 4149; 2003, № 1, ст. 13; 2005, № 19, ст. 1755; 2007, № 30, ст. 3754; 2008, № 18, ст. 1942; № 30, ст. 3616; 2009, № 30, ст. 3739; № 52, ст. 6454; 2010, № 31, ст. 4196; № 49, ст. 6409; № 50, ст. 6597; 2011, № 29, ст. 4291; № 45, ст. 6335; № 49, ст. 7037, 7057, 7061) и с пунктом 5.2.82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>
      <w:pPr>
        <w:pStyle w:val="TextBody"/>
        <w:rPr/>
      </w:pPr>
      <w:r>
        <w:rPr/>
        <w:t>1. Утвердить прилагаемую Инструкцию о порядке ведения индивидуального (персонифицированного) учета сведений о застрахованных лицах.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14 декабря 2009 г. № 987н «Об утверждении Инструкции о порядке ведения индивидуального (персонифицированного) учета сведений о застрахованных лицах» (зарегистрирован Министерством юстиции Российской Федерации 16 февраля 2010 г. № 16440).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