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21 ноября 2012 г.</w:t>
      </w:r>
    </w:p>
    <w:p>
      <w:pPr>
        <w:pStyle w:val="Heading2"/>
        <w:rPr/>
      </w:pPr>
      <w:r>
        <w:rPr/>
        <w:t>«О внесении изменений в распределение на 2012 год иных межбюджетных трансфертов из федерального бюджета бюджетам субъектов Российской Федерации на осуществление региональной социальной доплаты к пенсии, утвержденное приказом Министерства здравоохранения и социального развития Российской Федерации от 18 января 2012 г. № 19н »</w:t>
      </w:r>
    </w:p>
    <w:p>
      <w:pPr>
        <w:pStyle w:val="TextBody"/>
        <w:rPr/>
      </w:pPr>
      <w:r>
        <w:rPr/>
        <w:t>В соответствии с пунктом 3 Указа Президента Российской Федерации от 21 мая 2012 г. № 636 «О структуре федеральных органов исполнительной власти» (Собрание законодательства Российской Федерации, 2012, № 22, ст. 2754; № 27, ст. 3674), а также постановлением Правительства Российской Федерации от 11 ноября 2009 г. № 915 «О предоставлении иных межбюджетных трансфертов из федерального бюджета бюджетам субъектов Российской Федерации на выплату региональных социальных доплат к пенсии» (Собрание законодательства Российской Федерации, 2009, № 47, ст. 5655; 2010, № 12, ст. 1341, № 40, ст. 5095; 2011, № 2, ст. 329) п р и к а з ы в а ю:</w:t>
      </w:r>
    </w:p>
    <w:p>
      <w:pPr>
        <w:pStyle w:val="TextBody"/>
        <w:rPr/>
      </w:pPr>
      <w:r>
        <w:rPr/>
        <w:t>Внести по согласованию с Министерством финансов Российской Федерации в распределение на 2012 год иных межбюджетных трансфертов из федерального бюджета бюджетам субъектов Российской Федерации на осуществление региональной социальной доплаты к пенсии, утвержденное приказом Министерства здравоохранения и социального развития Российской Федерации от 18 января 2012 г. № 19н «О распределении на 2012 год иных межбюджетных трансфертов из федерального бюджета бюджетам субъектов Российской Федерации на осуществление региональной социальной доплаты к пенсии» (зарегистрирован Министерством юстиции Российской Федерации 20 января 2012 г. № 22990), следующие изменения:</w:t>
      </w:r>
    </w:p>
    <w:p>
      <w:pPr>
        <w:pStyle w:val="TextBody"/>
        <w:rPr/>
      </w:pPr>
      <w:r>
        <w:rPr/>
        <w:t>а) в позиции «Московская область» цифры «761 966,3» заменить цифрами «1 265 291,3»;</w:t>
      </w:r>
    </w:p>
    <w:p>
      <w:pPr>
        <w:pStyle w:val="TextBody"/>
        <w:rPr/>
      </w:pPr>
      <w:r>
        <w:rPr/>
        <w:t>б) в позиции «Республика Коми» цифры «249 256,8» заменить цифрами «263 757,4»;</w:t>
      </w:r>
    </w:p>
    <w:p>
      <w:pPr>
        <w:pStyle w:val="TextBody"/>
        <w:rPr/>
      </w:pPr>
      <w:r>
        <w:rPr/>
        <w:t>д) в позиции «Итого» цифры «5 658 255,8» заменить цифрами «6 176 081,4»;</w:t>
      </w:r>
    </w:p>
    <w:p>
      <w:pPr>
        <w:pStyle w:val="TextBody"/>
        <w:rPr/>
      </w:pPr>
      <w:r>
        <w:rPr/>
        <w:t>е) в позиции «Нераспределенный резерв» цифры «1 640 044,2» заменить цифрами «1 022 218,6»;</w:t>
      </w:r>
    </w:p>
    <w:p>
      <w:pPr>
        <w:pStyle w:val="TextBody"/>
        <w:rPr/>
      </w:pPr>
      <w:r>
        <w:rPr/>
        <w:t>ж) в позиции «Всего по Российской Федерации» цифры «7 298 300,0» заменить цифрами «7 198 300,0».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