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Распоряжение Правительства РФ №2204-р от 29 ноября 2012 г.</w:t>
      </w:r>
    </w:p>
    <w:p>
      <w:pPr>
        <w:pStyle w:val="Heading2"/>
        <w:rPr/>
      </w:pPr>
      <w:r>
        <w:rPr/>
        <w:t>Распоряжение Правительства РФ №2204-р от 29 ноября 2012 г.</w:t>
      </w:r>
    </w:p>
    <w:p>
      <w:pPr>
        <w:pStyle w:val="TextBody"/>
        <w:rPr/>
      </w:pPr>
      <w:r>
        <w:rPr/>
        <w:t>В соответствии с подпунктом "в" пункта 1 Указа Президента Российской Федерации от 7 мая 2012 г. N 597 "О мероприятиях по реализации государственной социальной политики":</w:t>
      </w:r>
    </w:p>
    <w:p>
      <w:pPr>
        <w:pStyle w:val="TextBody"/>
        <w:rPr/>
      </w:pPr>
      <w:r>
        <w:rPr/>
        <w:t>1. Утвердить прилагаемый план разработки профессиональных стандартов на 2012 - 2015 годы.</w:t>
      </w:r>
    </w:p>
    <w:p>
      <w:pPr>
        <w:pStyle w:val="TextBody"/>
        <w:rPr/>
      </w:pPr>
      <w:r>
        <w:rPr/>
        <w:t>2. Минтруду России:</w:t>
      </w:r>
    </w:p>
    <w:p>
      <w:pPr>
        <w:pStyle w:val="TextBody"/>
        <w:rPr/>
      </w:pPr>
      <w:r>
        <w:rPr/>
        <w:t>утвердить план-график подготовки профессиональных стандартов в 2013 - 2014 годах;</w:t>
      </w:r>
    </w:p>
    <w:p>
      <w:pPr>
        <w:pStyle w:val="TextBody"/>
        <w:rPr/>
      </w:pPr>
      <w:r>
        <w:rPr/>
        <w:t>представлять ежегодно, до 1 марта, в Правительство Российской Федерации доклад о ходе выполнения плана, указанного в пункте 1 настоящего распоряжения.</w:t>
      </w:r>
    </w:p>
    <w:p>
      <w:pPr>
        <w:pStyle w:val="Heading5"/>
        <w:spacing w:before="120" w:after="60"/>
        <w:rPr/>
      </w:pPr>
      <w:r>
        <w:rPr/>
        <w:t>Председатель Правительства</w:t>
        <w:br/>
        <w:t>Российской Федерации</w:t>
        <w:br/>
        <w:t xml:space="preserve">Д.А. Медведев 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