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18 декабря 2012 г.</w:t>
      </w:r>
    </w:p>
    <w:p>
      <w:pPr>
        <w:pStyle w:val="Heading2"/>
        <w:rPr/>
      </w:pPr>
      <w:r>
        <w:rPr/>
        <w:t>«Об утверждении порядка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 xml:space="preserve">Во исполнение Указа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 21, ст. 2544; 2010, № 3, ст. 274; 2012, № 12, ст. 1391) п р и к а з ы в а 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Руководителям структурных подразделений Министерства труда и социальной защиты Российской Федерации ознакомить федеральных государственных гражданских служащих вверенных им структурных подразделений с Порядком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