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25 января 2013 г.</w:t>
      </w:r>
    </w:p>
    <w:p>
      <w:pPr>
        <w:pStyle w:val="Heading2"/>
        <w:rPr/>
      </w:pPr>
      <w:r>
        <w:rPr/>
        <w:t>«О внесении изменений в некоторые акты Правительства Российской Федерации (в части определения видов электронной подписи, использование которых допускается при обращении за получением государственных и муниципальных услуг) 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Утвердить прилагаемые изменения, которые вносятся в некоторые акты Правительства Российской Федерации.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