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№12-6/10/В-1374 от 17 марта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»</w:t>
      </w:r>
    </w:p>
    <w:p>
      <w:pPr>
        <w:pStyle w:val="TextBody"/>
        <w:rPr/>
      </w:pPr>
      <w:r>
        <w:rPr/>
        <w:t>В соответствии с пунктом 12 Плана научно-практических мероприятий Министерства труда и социальной защиты Российской Федерации, утвержденным приказом Министерства от 12 февраля 2014 г. № 99, Министерство труда и социальной защиты Российской Федерации совместно с Правительством Ульяновской области проводит 29 апреля 2014 года в г. Ульяновске Всероссийскую научно-практическую конференцию по вопросам демографического развития.</w:t>
      </w:r>
    </w:p>
    <w:p>
      <w:pPr>
        <w:pStyle w:val="TextBody"/>
        <w:rPr/>
      </w:pPr>
      <w:r>
        <w:rPr/>
        <w:t>На конференции планируется рассмотреть задачи, стоящие перед субъектами Российской Федерации, по достижению основных целевых показателей демографического развития, определенных указами Президента Российской Федерации от 7 мая 2012 г. № 599, 600, 606.</w:t>
      </w:r>
    </w:p>
    <w:p>
      <w:pPr>
        <w:pStyle w:val="TextBody"/>
        <w:rPr/>
      </w:pPr>
      <w:r>
        <w:rPr/>
        <w:t>Планируется обсудить вопросы эффективности федеральных и региональных мер по повышению рождаемости, в том числе за счет увеличения вторых и третьих рождений, а также предложения по поддержанию позитивной динамики рождаемости в условиях ухудшения структуры населения и снижению уровня межрегиональной дифференциации.</w:t>
      </w:r>
    </w:p>
    <w:p>
      <w:pPr>
        <w:pStyle w:val="TextBody"/>
        <w:rPr/>
      </w:pPr>
      <w:r>
        <w:rPr/>
        <w:t>В рамках конференции будет организована работа трех тематических круглых столов по следующим проблемам:</w:t>
      </w:r>
    </w:p>
    <w:p>
      <w:pPr>
        <w:pStyle w:val="TextBody"/>
        <w:rPr/>
      </w:pPr>
      <w:r>
        <w:rPr/>
        <w:t>1. Программы содействия улучшению жилищных условий семьям с детьми, в том числе молодым семьям, бесплатное предоставление земельного участка, в том числе для индивидуального жилищного строительства, и их демографическая эффективность.</w:t>
      </w:r>
    </w:p>
    <w:p>
      <w:pPr>
        <w:pStyle w:val="TextBody"/>
        <w:rPr/>
      </w:pPr>
      <w:r>
        <w:rPr/>
        <w:t>2. Доходы семей, имеющих детей. Демографическая эффективность региональных программ материальной поддержки семей с детьми.</w:t>
      </w:r>
    </w:p>
    <w:p>
      <w:pPr>
        <w:pStyle w:val="TextBody"/>
        <w:rPr/>
      </w:pPr>
      <w:r>
        <w:rPr/>
        <w:t>3. Обеспечение потребностей населения в услугах по уходу и присмотру за детьми, в том числе в возрасте до 3-х лет. Проблемы и пути решения.</w:t>
      </w:r>
    </w:p>
    <w:p>
      <w:pPr>
        <w:pStyle w:val="TextBody"/>
        <w:rPr/>
      </w:pPr>
      <w:r>
        <w:rPr/>
        <w:t>В конференции примут участие представители Минстроя России, Минобрнауки России, Минрегиона России, субъектов Российской Федерации на уровне заместителей руководителей высших органов исполнительной власти субъектов Российской Федерации по социальным вопросам, научного и экспертного сообщества.</w:t>
      </w:r>
    </w:p>
    <w:p>
      <w:pPr>
        <w:pStyle w:val="TextBody"/>
        <w:rPr/>
      </w:pPr>
      <w:r>
        <w:rPr/>
        <w:t>Просим направить для участия в конференции Вашего заместителя по социальным вопросам или руководителя органа исполнительной власти субъекта Российской Федерации, в компетенцию которого входят вопросы разработки и реализации мер демографический политики, с выступлением по тематике одного из круглых столов.</w:t>
      </w:r>
    </w:p>
    <w:p>
      <w:pPr>
        <w:pStyle w:val="TextBody"/>
        <w:rPr/>
      </w:pPr>
      <w:r>
        <w:rPr/>
        <w:t xml:space="preserve">Предложения по участию в конференции (ФИО, должность, тема выступления на круглом столе, контактный телефон) просим направить в Минтруд России до 14 апреля с.г. </w:t>
      </w:r>
    </w:p>
    <w:p>
      <w:pPr>
        <w:pStyle w:val="TextBody"/>
        <w:rPr/>
      </w:pPr>
      <w:r>
        <w:rPr/>
        <w:t>Место проведения конференции: г. Ульяновск, Законодательное собрание Ульяновской области.</w:t>
      </w:r>
    </w:p>
    <w:p>
      <w:pPr>
        <w:pStyle w:val="TextBody"/>
        <w:rPr/>
      </w:pPr>
      <w:r>
        <w:rPr/>
        <w:t>Оплата проезда и проживания участников конференции осуществляется за счет направляющей стороны.</w:t>
      </w:r>
    </w:p>
    <w:p>
      <w:pPr>
        <w:pStyle w:val="TextBody"/>
        <w:rPr/>
      </w:pPr>
      <w:r>
        <w:rPr/>
        <w:t xml:space="preserve">Контактные телефоны в Минтруде России: </w:t>
      </w:r>
    </w:p>
    <w:p>
      <w:pPr>
        <w:pStyle w:val="TextBody"/>
        <w:rPr/>
      </w:pPr>
      <w:r>
        <w:rPr/>
        <w:t>8 (495) 926-99-01* 1261 – Мельникова Татьяна Александровна;</w:t>
      </w:r>
    </w:p>
    <w:p>
      <w:pPr>
        <w:pStyle w:val="TextBody"/>
        <w:rPr/>
      </w:pPr>
      <w:r>
        <w:rPr/>
        <w:t>8 (495) 926-99-01* 1260 – Барашев Денис Сергеевич;</w:t>
      </w:r>
    </w:p>
    <w:p>
      <w:pPr>
        <w:pStyle w:val="TextBody"/>
        <w:rPr/>
      </w:pPr>
      <w:r>
        <w:rPr/>
        <w:t>факс – 8 (495) 606-16-08.</w:t>
      </w:r>
    </w:p>
    <w:p>
      <w:pPr>
        <w:pStyle w:val="TextBody"/>
        <w:rPr/>
      </w:pPr>
      <w:r>
        <w:rPr/>
        <w:t>Электронная почта: MelnikovaTA@rosmintrud.ru; BarashevDS@rosmintrud.ru</w:t>
      </w:r>
    </w:p>
    <w:p>
      <w:pPr>
        <w:pStyle w:val="TextBody"/>
        <w:rPr/>
      </w:pPr>
      <w:r>
        <w:rPr/>
        <w:t>Контактные телефоны в г. Ульяновске:</w:t>
      </w:r>
    </w:p>
    <w:p>
      <w:pPr>
        <w:pStyle w:val="TextBody"/>
        <w:rPr/>
      </w:pPr>
      <w:r>
        <w:rPr/>
        <w:t xml:space="preserve">8(8422) 42-00-26 - Карзанова Ирина Павловна (размещение в гостинице); 8(8422) 41-06-50 - Егорова Светлана Владимировна (организационные вопросы).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