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№348н от 29 мая 2014 г.</w:t>
      </w:r>
    </w:p>
    <w:p>
      <w:pPr>
        <w:pStyle w:val="Heading2"/>
        <w:rPr/>
      </w:pPr>
      <w:r>
        <w:rPr/>
        <w:t>«Об обработке персональных данных в Министерстве труда и социальной защиты Российской Федерации и работе с персональными данными»</w:t>
      </w:r>
    </w:p>
    <w:p>
      <w:pPr>
        <w:pStyle w:val="TextBody"/>
        <w:spacing w:before="0" w:after="0"/>
        <w:rPr/>
      </w:pPr>
      <w:r>
        <w:rPr/>
        <w:t>В соответствии с Федеральным законом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N 52, ст. 6974; 2011, N 23, ст. 3263; N 31, ст. 4701; 2013, N 14, ст. 1651; N 30, ст. 4038) и подпунктом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1626; 2013, N 30, ст. 4116), приказываю:</w:t>
      </w:r>
    </w:p>
    <w:p>
      <w:pPr>
        <w:pStyle w:val="TextBody"/>
        <w:spacing w:before="0" w:after="0"/>
        <w:rPr/>
      </w:pPr>
      <w:r>
        <w:rPr/>
        <w:t>Утвердить:</w:t>
      </w:r>
    </w:p>
    <w:p>
      <w:pPr>
        <w:pStyle w:val="TextBody"/>
        <w:spacing w:before="0" w:after="0"/>
        <w:rPr/>
      </w:pPr>
      <w:r>
        <w:rPr/>
        <w:t>Правила обработки персональных данных в Министерстве труда и социальной защиты Российской Федерации согласно приложению N 1;</w:t>
      </w:r>
    </w:p>
    <w:p>
      <w:pPr>
        <w:pStyle w:val="TextBody"/>
        <w:spacing w:before="0" w:after="0"/>
        <w:rPr/>
      </w:pPr>
      <w:r>
        <w:rPr/>
        <w:t>перечень должностей федеральной государственной гражданской службы Министерства труда и социальной защиты Российской Федерации,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 N 2;</w:t>
      </w:r>
    </w:p>
    <w:p>
      <w:pPr>
        <w:pStyle w:val="TextBody"/>
        <w:spacing w:before="0" w:after="0"/>
        <w:rPr/>
      </w:pPr>
      <w:r>
        <w:rPr/>
        <w:t>перечень должностей федеральных государственных гражданских служащих Министерства труда и социальной защиты Российской Федерации, ответственных за проведение мероприятий по обезличиванию обрабатываемых персональных данных, согласно приложению N 3;</w:t>
      </w:r>
    </w:p>
    <w:p>
      <w:pPr>
        <w:pStyle w:val="TextBody"/>
        <w:spacing w:before="0" w:after="0"/>
        <w:rPr/>
      </w:pPr>
      <w:r>
        <w:rPr/>
        <w:t>форму типового обязательства федерального государственного гражданского служащего Министерства труда и социальной защиты Российской Федерации,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обязанностей, согласно приложению N 4;</w:t>
      </w:r>
    </w:p>
    <w:p>
      <w:pPr>
        <w:pStyle w:val="TextBody"/>
        <w:spacing w:before="0" w:after="0"/>
        <w:rPr/>
      </w:pPr>
      <w:r>
        <w:rPr/>
        <w:t>типовую форму согласия на обработку персональных данных федерального государственного гражданского служащего Министерства труда и социальной защиты Российской Федерации, иных субъектов персональных данных согласно приложению N 5;</w:t>
      </w:r>
    </w:p>
    <w:p>
      <w:pPr>
        <w:pStyle w:val="TextBody"/>
        <w:rPr/>
      </w:pPr>
      <w:r>
        <w:rPr/>
        <w:t>типовую форму разъяснения субъекту персональных данных юридических последствий отказа предоставить свои персональные данные согласно приложению N 6.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