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№642н от 17 сентября 2014 г.</w:t>
      </w:r>
    </w:p>
    <w:p>
      <w:pPr>
        <w:pStyle w:val="Heading2"/>
        <w:rPr/>
      </w:pPr>
      <w:r>
        <w:rPr/>
        <w:t>«Об утверждении правил по охране труда при погрузочно-разгрузочных работах и размещении грузов»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32, ст. 4499),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погрузочно-разгрузочных работах и размещении грузов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шести месяцев после его официального опубликования.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