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995 от 8 декабря 2014 г. (утратил силу)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>
      <w:pPr>
        <w:pStyle w:val="TextBody"/>
        <w:rPr/>
      </w:pPr>
      <w:r>
        <w:rPr/>
        <w:t>В целях проведения независимой оценки качества оказания услуг организациями социального обслуживания и в соответствии с частью 6 статьи 23.1.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 приказываю:</w:t>
      </w:r>
    </w:p>
    <w:p>
      <w:pPr>
        <w:pStyle w:val="TextBody"/>
        <w:rPr/>
      </w:pPr>
      <w:r>
        <w:rPr/>
        <w:t>Утвердить прилагаемые показатели, характеризующие общие критерии оценки качества оказания услуг организациями социального обслуживания.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