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17 февраля 2015 г.</w:t>
      </w:r>
    </w:p>
    <w:p>
      <w:pPr>
        <w:pStyle w:val="Heading2"/>
        <w:spacing w:before="200" w:after="120"/>
        <w:rPr/>
      </w:pPr>
      <w:r>
        <w:rPr/>
        <w:t>Анкета получателя социальных услуг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