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20 февраля 2015 г.</w:t>
      </w:r>
    </w:p>
    <w:p>
      <w:pPr>
        <w:pStyle w:val="Heading2"/>
        <w:rPr/>
      </w:pPr>
      <w:r>
        <w:rPr/>
        <w:t>«План подготовки проекта Стратегии действий в интересах граждан пожилого возраста»</w:t>
      </w:r>
    </w:p>
    <w:p>
      <w:pPr>
        <w:pStyle w:val="Heading5"/>
        <w:rPr/>
      </w:pPr>
      <w:r>
        <w:rPr/>
        <w:t xml:space="preserve">УТВЕРЖДАЮ: </w:t>
        <w:br/>
        <w:t xml:space="preserve">Министр труда и социальной защиты </w:t>
        <w:br/>
        <w:t xml:space="preserve">Российской Федерации </w:t>
        <w:br/>
        <w:t xml:space="preserve">М.А. Топилин </w:t>
        <w:br/>
        <w:t>«20» февраля 2015 г.</w:t>
      </w:r>
    </w:p>
    <w:tbl>
      <w:tblPr>
        <w:tblW w:w="10205" w:type="dxa"/>
        <w:jc w:val="left"/>
        <w:tblInd w:w="0" w:type="dxa"/>
        <w:tblBorders/>
        <w:tblCellMar>
          <w:top w:w="0" w:type="dxa"/>
          <w:left w:w="0" w:type="dxa"/>
          <w:bottom w:w="0" w:type="dxa"/>
          <w:right w:w="0" w:type="dxa"/>
        </w:tblCellMar>
      </w:tblPr>
      <w:tblGrid>
        <w:gridCol w:w="263"/>
        <w:gridCol w:w="23"/>
        <w:gridCol w:w="5880"/>
        <w:gridCol w:w="2196"/>
        <w:gridCol w:w="1843"/>
      </w:tblGrid>
      <w:tr>
        <w:trPr/>
        <w:tc>
          <w:tcPr>
            <w:tcW w:w="286" w:type="dxa"/>
            <w:gridSpan w:val="2"/>
            <w:tcBorders/>
            <w:shd w:fill="auto" w:val="clear"/>
          </w:tcPr>
          <w:p>
            <w:pPr>
              <w:pStyle w:val="TableContents"/>
              <w:spacing w:before="0" w:after="283"/>
              <w:rPr/>
            </w:pPr>
            <w:r>
              <w:rPr>
                <w:rStyle w:val="StrongEmphasis"/>
              </w:rPr>
              <w:t>№</w:t>
            </w:r>
          </w:p>
        </w:tc>
        <w:tc>
          <w:tcPr>
            <w:tcW w:w="5880" w:type="dxa"/>
            <w:tcBorders/>
            <w:shd w:fill="auto" w:val="clear"/>
          </w:tcPr>
          <w:p>
            <w:pPr>
              <w:pStyle w:val="TableContents"/>
              <w:spacing w:before="0" w:after="283"/>
              <w:rPr/>
            </w:pPr>
            <w:r>
              <w:rPr>
                <w:rStyle w:val="StrongEmphasis"/>
              </w:rPr>
              <w:t>Мероприятие</w:t>
            </w:r>
          </w:p>
        </w:tc>
        <w:tc>
          <w:tcPr>
            <w:tcW w:w="2196" w:type="dxa"/>
            <w:tcBorders/>
            <w:shd w:fill="auto" w:val="clear"/>
          </w:tcPr>
          <w:p>
            <w:pPr>
              <w:pStyle w:val="TableContents"/>
              <w:spacing w:before="0" w:after="283"/>
              <w:jc w:val="center"/>
              <w:rPr/>
            </w:pPr>
            <w:r>
              <w:rPr>
                <w:rStyle w:val="StrongEmphasis"/>
              </w:rPr>
              <w:t>Ответственные исполнители</w:t>
            </w:r>
          </w:p>
        </w:tc>
        <w:tc>
          <w:tcPr>
            <w:tcW w:w="1843" w:type="dxa"/>
            <w:tcBorders/>
            <w:shd w:fill="auto" w:val="clear"/>
          </w:tcPr>
          <w:p>
            <w:pPr>
              <w:pStyle w:val="TableContents"/>
              <w:spacing w:before="0" w:after="283"/>
              <w:rPr/>
            </w:pPr>
            <w:r>
              <w:rPr>
                <w:rStyle w:val="StrongEmphasis"/>
              </w:rPr>
              <w:t>Срок</w:t>
            </w:r>
          </w:p>
        </w:tc>
      </w:tr>
      <w:tr>
        <w:trPr/>
        <w:tc>
          <w:tcPr>
            <w:tcW w:w="286" w:type="dxa"/>
            <w:gridSpan w:val="2"/>
            <w:tcBorders/>
            <w:shd w:fill="auto" w:val="clear"/>
            <w:vAlign w:val="center"/>
          </w:tcPr>
          <w:p>
            <w:pPr>
              <w:pStyle w:val="TableContents"/>
              <w:spacing w:before="0" w:after="283"/>
              <w:jc w:val="center"/>
              <w:rPr/>
            </w:pPr>
            <w:r>
              <w:rPr/>
              <w:t>1.</w:t>
            </w:r>
          </w:p>
        </w:tc>
        <w:tc>
          <w:tcPr>
            <w:tcW w:w="5880" w:type="dxa"/>
            <w:tcBorders/>
            <w:shd w:fill="auto" w:val="clear"/>
            <w:vAlign w:val="center"/>
          </w:tcPr>
          <w:p>
            <w:pPr>
              <w:pStyle w:val="TableContents"/>
              <w:spacing w:before="0" w:after="283"/>
              <w:rPr/>
            </w:pPr>
            <w:r>
              <w:rPr/>
              <w:t>Создание межведомственной рабочей группы по подготовке Стратегии действий в интересах граждан пожилого возраста (далее - рабочая группа, Стратегия)</w:t>
            </w:r>
          </w:p>
        </w:tc>
        <w:tc>
          <w:tcPr>
            <w:tcW w:w="2196" w:type="dxa"/>
            <w:tcBorders/>
            <w:shd w:fill="auto" w:val="clear"/>
            <w:vAlign w:val="center"/>
          </w:tcPr>
          <w:p>
            <w:pPr>
              <w:pStyle w:val="TableContents"/>
              <w:jc w:val="center"/>
              <w:rPr/>
            </w:pPr>
            <w:r>
              <w:rPr/>
              <w:t>Минтруд России,</w:t>
            </w:r>
          </w:p>
          <w:p>
            <w:pPr>
              <w:pStyle w:val="TableContents"/>
              <w:spacing w:before="0" w:after="283"/>
              <w:jc w:val="center"/>
              <w:rPr/>
            </w:pPr>
            <w:r>
              <w:rPr/>
              <w:t>заинтересованные федеральные органы исполнительной власти</w:t>
            </w:r>
          </w:p>
        </w:tc>
        <w:tc>
          <w:tcPr>
            <w:tcW w:w="1843" w:type="dxa"/>
            <w:tcBorders/>
            <w:shd w:fill="auto" w:val="clear"/>
            <w:vAlign w:val="center"/>
          </w:tcPr>
          <w:p>
            <w:pPr>
              <w:pStyle w:val="TableContents"/>
              <w:jc w:val="center"/>
              <w:rPr/>
            </w:pPr>
            <w:r>
              <w:rPr/>
              <w:t>до</w:t>
            </w:r>
          </w:p>
          <w:p>
            <w:pPr>
              <w:pStyle w:val="TableContents"/>
              <w:jc w:val="center"/>
              <w:rPr/>
            </w:pPr>
            <w:r>
              <w:rPr/>
              <w:t>20 января</w:t>
            </w:r>
          </w:p>
          <w:p>
            <w:pPr>
              <w:pStyle w:val="TableContents"/>
              <w:spacing w:before="0" w:after="283"/>
              <w:jc w:val="center"/>
              <w:rPr/>
            </w:pPr>
            <w:r>
              <w:rPr/>
              <w:t>2015 года</w:t>
            </w:r>
          </w:p>
        </w:tc>
      </w:tr>
      <w:tr>
        <w:trPr/>
        <w:tc>
          <w:tcPr>
            <w:tcW w:w="286" w:type="dxa"/>
            <w:gridSpan w:val="2"/>
            <w:tcBorders/>
            <w:shd w:fill="auto" w:val="clear"/>
            <w:vAlign w:val="center"/>
          </w:tcPr>
          <w:p>
            <w:pPr>
              <w:pStyle w:val="TableContents"/>
              <w:spacing w:before="0" w:after="283"/>
              <w:jc w:val="center"/>
              <w:rPr/>
            </w:pPr>
            <w:r>
              <w:rPr/>
              <w:t>2.</w:t>
            </w:r>
          </w:p>
        </w:tc>
        <w:tc>
          <w:tcPr>
            <w:tcW w:w="5880" w:type="dxa"/>
            <w:tcBorders/>
            <w:shd w:fill="auto" w:val="clear"/>
            <w:vAlign w:val="center"/>
          </w:tcPr>
          <w:p>
            <w:pPr>
              <w:pStyle w:val="TableContents"/>
              <w:rPr/>
            </w:pPr>
            <w:r>
              <w:rPr/>
              <w:t>Проведение организационного заседания рабочей группы по обсуждению:</w:t>
            </w:r>
          </w:p>
          <w:p>
            <w:pPr>
              <w:pStyle w:val="TableContents"/>
              <w:numPr>
                <w:ilvl w:val="0"/>
                <w:numId w:val="1"/>
              </w:numPr>
              <w:tabs>
                <w:tab w:val="left" w:pos="0" w:leader="none"/>
              </w:tabs>
              <w:spacing w:before="0" w:after="0"/>
              <w:ind w:left="707" w:hanging="283"/>
              <w:rPr/>
            </w:pPr>
            <w:r>
              <w:rPr/>
              <w:t xml:space="preserve">проекта приказа по созданию рабочей группы; </w:t>
            </w:r>
          </w:p>
          <w:p>
            <w:pPr>
              <w:pStyle w:val="TableContents"/>
              <w:numPr>
                <w:ilvl w:val="0"/>
                <w:numId w:val="1"/>
              </w:numPr>
              <w:tabs>
                <w:tab w:val="left" w:pos="0" w:leader="none"/>
              </w:tabs>
              <w:spacing w:before="0" w:after="0"/>
              <w:ind w:left="707" w:hanging="283"/>
              <w:rPr/>
            </w:pPr>
            <w:r>
              <w:rPr/>
              <w:t xml:space="preserve">организации работы рабочей группы и ее подгрупп по подготовке Стратегии; </w:t>
            </w:r>
          </w:p>
          <w:p>
            <w:pPr>
              <w:pStyle w:val="TableContents"/>
              <w:numPr>
                <w:ilvl w:val="0"/>
                <w:numId w:val="1"/>
              </w:numPr>
              <w:tabs>
                <w:tab w:val="left" w:pos="0" w:leader="none"/>
              </w:tabs>
              <w:spacing w:before="0" w:after="0"/>
              <w:ind w:left="707" w:hanging="283"/>
              <w:rPr/>
            </w:pPr>
            <w:r>
              <w:rPr/>
              <w:t xml:space="preserve">концептуальных подходов к разработке Стратегии; </w:t>
            </w:r>
          </w:p>
          <w:p>
            <w:pPr>
              <w:pStyle w:val="TableContents"/>
              <w:numPr>
                <w:ilvl w:val="0"/>
                <w:numId w:val="1"/>
              </w:numPr>
              <w:tabs>
                <w:tab w:val="left" w:pos="0" w:leader="none"/>
              </w:tabs>
              <w:spacing w:before="0" w:after="283"/>
              <w:ind w:left="707" w:hanging="283"/>
              <w:rPr/>
            </w:pPr>
            <w:r>
              <w:rPr/>
              <w:t xml:space="preserve">сроков и порядка подготовки детального плана Стратегии и ее разделов </w:t>
            </w:r>
          </w:p>
        </w:tc>
        <w:tc>
          <w:tcPr>
            <w:tcW w:w="2196" w:type="dxa"/>
            <w:tcBorders/>
            <w:shd w:fill="auto" w:val="clear"/>
            <w:vAlign w:val="center"/>
          </w:tcPr>
          <w:p>
            <w:pPr>
              <w:pStyle w:val="TableContents"/>
              <w:jc w:val="center"/>
              <w:rPr/>
            </w:pPr>
            <w:r>
              <w:rPr/>
              <w:t>Минтруд России,</w:t>
            </w:r>
          </w:p>
          <w:p>
            <w:pPr>
              <w:pStyle w:val="TableContents"/>
              <w:spacing w:before="0" w:after="283"/>
              <w:jc w:val="center"/>
              <w:rPr/>
            </w:pPr>
            <w:r>
              <w:rPr/>
              <w:t>члены рабочей группы</w:t>
            </w:r>
          </w:p>
        </w:tc>
        <w:tc>
          <w:tcPr>
            <w:tcW w:w="1843" w:type="dxa"/>
            <w:tcBorders/>
            <w:shd w:fill="auto" w:val="clear"/>
            <w:vAlign w:val="center"/>
          </w:tcPr>
          <w:p>
            <w:pPr>
              <w:pStyle w:val="TableContents"/>
              <w:jc w:val="center"/>
              <w:rPr/>
            </w:pPr>
            <w:r>
              <w:rPr/>
              <w:t>22 января</w:t>
            </w:r>
          </w:p>
          <w:p>
            <w:pPr>
              <w:pStyle w:val="TableContents"/>
              <w:spacing w:before="0" w:after="283"/>
              <w:jc w:val="center"/>
              <w:rPr/>
            </w:pPr>
            <w:r>
              <w:rPr/>
              <w:t>2015 года</w:t>
            </w:r>
          </w:p>
        </w:tc>
      </w:tr>
      <w:tr>
        <w:trPr/>
        <w:tc>
          <w:tcPr>
            <w:tcW w:w="286" w:type="dxa"/>
            <w:gridSpan w:val="2"/>
            <w:tcBorders/>
            <w:shd w:fill="auto" w:val="clear"/>
            <w:vAlign w:val="center"/>
          </w:tcPr>
          <w:p>
            <w:pPr>
              <w:pStyle w:val="TableContents"/>
              <w:spacing w:before="0" w:after="283"/>
              <w:jc w:val="center"/>
              <w:rPr/>
            </w:pPr>
            <w:r>
              <w:rPr/>
              <w:t>3.</w:t>
            </w:r>
          </w:p>
        </w:tc>
        <w:tc>
          <w:tcPr>
            <w:tcW w:w="5880" w:type="dxa"/>
            <w:tcBorders/>
            <w:shd w:fill="auto" w:val="clear"/>
            <w:vAlign w:val="center"/>
          </w:tcPr>
          <w:p>
            <w:pPr>
              <w:pStyle w:val="TableContents"/>
              <w:spacing w:before="0" w:after="283"/>
              <w:rPr/>
            </w:pPr>
            <w:r>
              <w:rPr/>
              <w:t>Разработка в подгруппах с участием представителей некоммерческих и общественных организаций, занимающихся вопросами поддержки пожилых граждан, органов исполнительной власти субъектов Российской Федерации детального плана разделов Стратегии проектов разделов Стратегии.</w:t>
            </w:r>
          </w:p>
        </w:tc>
        <w:tc>
          <w:tcPr>
            <w:tcW w:w="2196" w:type="dxa"/>
            <w:tcBorders/>
            <w:shd w:fill="auto" w:val="clear"/>
            <w:vAlign w:val="center"/>
          </w:tcPr>
          <w:p>
            <w:pPr>
              <w:pStyle w:val="TableContents"/>
              <w:jc w:val="center"/>
              <w:rPr/>
            </w:pPr>
            <w:r>
              <w:rPr/>
              <w:t>Руководители</w:t>
            </w:r>
          </w:p>
          <w:p>
            <w:pPr>
              <w:pStyle w:val="TableContents"/>
              <w:spacing w:before="0" w:after="283"/>
              <w:jc w:val="center"/>
              <w:rPr/>
            </w:pPr>
            <w:r>
              <w:rPr/>
              <w:t>Подгрупп рабочей группы</w:t>
            </w:r>
          </w:p>
        </w:tc>
        <w:tc>
          <w:tcPr>
            <w:tcW w:w="1843" w:type="dxa"/>
            <w:tcBorders/>
            <w:shd w:fill="auto" w:val="clear"/>
            <w:vAlign w:val="center"/>
          </w:tcPr>
          <w:p>
            <w:pPr>
              <w:pStyle w:val="TableContents"/>
              <w:jc w:val="center"/>
              <w:rPr/>
            </w:pPr>
            <w:r>
              <w:rPr/>
              <w:t>январь-февраль</w:t>
            </w:r>
          </w:p>
          <w:p>
            <w:pPr>
              <w:pStyle w:val="TableContents"/>
              <w:spacing w:before="0" w:after="283"/>
              <w:jc w:val="center"/>
              <w:rPr/>
            </w:pPr>
            <w:r>
              <w:rPr/>
              <w:t>2015 года</w:t>
            </w:r>
          </w:p>
        </w:tc>
      </w:tr>
      <w:tr>
        <w:trPr/>
        <w:tc>
          <w:tcPr>
            <w:tcW w:w="286" w:type="dxa"/>
            <w:gridSpan w:val="2"/>
            <w:tcBorders/>
            <w:shd w:fill="auto" w:val="clear"/>
            <w:vAlign w:val="center"/>
          </w:tcPr>
          <w:p>
            <w:pPr>
              <w:pStyle w:val="TableContents"/>
              <w:spacing w:before="0" w:after="283"/>
              <w:jc w:val="center"/>
              <w:rPr/>
            </w:pPr>
            <w:r>
              <w:rPr/>
              <w:t>4.</w:t>
            </w:r>
          </w:p>
        </w:tc>
        <w:tc>
          <w:tcPr>
            <w:tcW w:w="5880" w:type="dxa"/>
            <w:tcBorders/>
            <w:shd w:fill="auto" w:val="clear"/>
            <w:vAlign w:val="center"/>
          </w:tcPr>
          <w:p>
            <w:pPr>
              <w:pStyle w:val="TableContents"/>
              <w:spacing w:before="0" w:after="283"/>
              <w:rPr/>
            </w:pPr>
            <w:r>
              <w:rPr/>
              <w:t>Проведение подгруппами, ответственными за подготовку разделов Стратегии, мероприятий по обсуждению детального плана соответствующих разделов Стратегии и проектов этих разделов на заседаниях Общественных советов при федеральных органах исполнительной власти, входящих в состав подгруппы, с органами государственной власти субъектов Российской Федерации, некоммерческими организациями, занимающимися вопросами поддержки пожилых граждан, ветеранскими и иными общественными организациями (в том числе в федеральных округах).</w:t>
            </w:r>
          </w:p>
        </w:tc>
        <w:tc>
          <w:tcPr>
            <w:tcW w:w="2196" w:type="dxa"/>
            <w:tcBorders/>
            <w:shd w:fill="auto" w:val="clear"/>
            <w:vAlign w:val="center"/>
          </w:tcPr>
          <w:p>
            <w:pPr>
              <w:pStyle w:val="TableContents"/>
              <w:jc w:val="center"/>
              <w:rPr/>
            </w:pPr>
            <w:r>
              <w:rPr/>
              <w:t>руководители</w:t>
            </w:r>
          </w:p>
          <w:p>
            <w:pPr>
              <w:pStyle w:val="TableContents"/>
              <w:spacing w:before="0" w:after="283"/>
              <w:jc w:val="center"/>
              <w:rPr/>
            </w:pPr>
            <w:r>
              <w:rPr/>
              <w:t>подгрупп рабочей группы</w:t>
            </w:r>
          </w:p>
        </w:tc>
        <w:tc>
          <w:tcPr>
            <w:tcW w:w="1843" w:type="dxa"/>
            <w:tcBorders/>
            <w:shd w:fill="auto" w:val="clear"/>
            <w:vAlign w:val="center"/>
          </w:tcPr>
          <w:p>
            <w:pPr>
              <w:pStyle w:val="TableContents"/>
              <w:jc w:val="center"/>
              <w:rPr/>
            </w:pPr>
            <w:r>
              <w:rPr/>
              <w:t>февраль - март</w:t>
            </w:r>
          </w:p>
          <w:p>
            <w:pPr>
              <w:pStyle w:val="TableContents"/>
              <w:spacing w:before="0" w:after="283"/>
              <w:jc w:val="center"/>
              <w:rPr/>
            </w:pPr>
            <w:r>
              <w:rPr/>
              <w:t>2015 года</w:t>
            </w:r>
          </w:p>
        </w:tc>
      </w:tr>
      <w:tr>
        <w:trPr/>
        <w:tc>
          <w:tcPr>
            <w:tcW w:w="286" w:type="dxa"/>
            <w:gridSpan w:val="2"/>
            <w:tcBorders/>
            <w:shd w:fill="auto" w:val="clear"/>
            <w:vAlign w:val="center"/>
          </w:tcPr>
          <w:p>
            <w:pPr>
              <w:pStyle w:val="TableContents"/>
              <w:spacing w:before="0" w:after="283"/>
              <w:jc w:val="center"/>
              <w:rPr/>
            </w:pPr>
            <w:r>
              <w:rPr/>
              <w:t>5.</w:t>
            </w:r>
          </w:p>
        </w:tc>
        <w:tc>
          <w:tcPr>
            <w:tcW w:w="5880" w:type="dxa"/>
            <w:tcBorders/>
            <w:shd w:fill="auto" w:val="clear"/>
            <w:vAlign w:val="center"/>
          </w:tcPr>
          <w:p>
            <w:pPr>
              <w:pStyle w:val="TableContents"/>
              <w:spacing w:before="0" w:after="283"/>
              <w:rPr/>
            </w:pPr>
            <w:r>
              <w:rPr/>
              <w:t>Рассмотрение на заседании рабочей группы результатов работы подгрупп по подготовке детального плана и проектов разделов Стратегии, а также сроков и порядка подготовки разделов Стратегии</w:t>
            </w:r>
          </w:p>
        </w:tc>
        <w:tc>
          <w:tcPr>
            <w:tcW w:w="2196" w:type="dxa"/>
            <w:tcBorders/>
            <w:shd w:fill="auto" w:val="clear"/>
            <w:vAlign w:val="center"/>
          </w:tcPr>
          <w:p>
            <w:pPr>
              <w:pStyle w:val="TableContents"/>
              <w:jc w:val="center"/>
              <w:rPr/>
            </w:pPr>
            <w:r>
              <w:rPr/>
              <w:t>Минтруд России,</w:t>
            </w:r>
          </w:p>
          <w:p>
            <w:pPr>
              <w:pStyle w:val="TableContents"/>
              <w:spacing w:before="0" w:after="283"/>
              <w:jc w:val="center"/>
              <w:rPr/>
            </w:pPr>
            <w:r>
              <w:rPr/>
              <w:t>члены рабочей группы</w:t>
            </w:r>
          </w:p>
        </w:tc>
        <w:tc>
          <w:tcPr>
            <w:tcW w:w="1843" w:type="dxa"/>
            <w:tcBorders/>
            <w:shd w:fill="auto" w:val="clear"/>
            <w:vAlign w:val="center"/>
          </w:tcPr>
          <w:p>
            <w:pPr>
              <w:pStyle w:val="TableContents"/>
              <w:spacing w:before="0" w:after="283"/>
              <w:jc w:val="center"/>
              <w:rPr/>
            </w:pPr>
            <w:r>
              <w:rPr/>
              <w:t>март 2015 года (дата будет уточнена дополнительно)</w:t>
            </w:r>
          </w:p>
        </w:tc>
      </w:tr>
      <w:tr>
        <w:trPr/>
        <w:tc>
          <w:tcPr>
            <w:tcW w:w="286" w:type="dxa"/>
            <w:gridSpan w:val="2"/>
            <w:tcBorders/>
            <w:shd w:fill="auto" w:val="clear"/>
            <w:vAlign w:val="center"/>
          </w:tcPr>
          <w:p>
            <w:pPr>
              <w:pStyle w:val="TableContents"/>
              <w:spacing w:before="0" w:after="283"/>
              <w:jc w:val="center"/>
              <w:rPr/>
            </w:pPr>
            <w:r>
              <w:rPr/>
              <w:t>6.</w:t>
            </w:r>
          </w:p>
        </w:tc>
        <w:tc>
          <w:tcPr>
            <w:tcW w:w="5880" w:type="dxa"/>
            <w:tcBorders/>
            <w:shd w:fill="auto" w:val="clear"/>
            <w:vAlign w:val="center"/>
          </w:tcPr>
          <w:p>
            <w:pPr>
              <w:pStyle w:val="TableContents"/>
              <w:spacing w:before="0" w:after="283"/>
              <w:rPr/>
            </w:pPr>
            <w:r>
              <w:rPr/>
              <w:t xml:space="preserve">Подготовка подгруппами соответствующих разделов Стратегии с учетом состоявшегося обсуждения на заседании рабочей группы </w:t>
            </w:r>
          </w:p>
        </w:tc>
        <w:tc>
          <w:tcPr>
            <w:tcW w:w="2196" w:type="dxa"/>
            <w:tcBorders/>
            <w:shd w:fill="auto" w:val="clear"/>
            <w:vAlign w:val="center"/>
          </w:tcPr>
          <w:p>
            <w:pPr>
              <w:pStyle w:val="TableContents"/>
              <w:jc w:val="center"/>
              <w:rPr/>
            </w:pPr>
            <w:r>
              <w:rPr/>
              <w:t xml:space="preserve">руководители </w:t>
            </w:r>
          </w:p>
          <w:p>
            <w:pPr>
              <w:pStyle w:val="TableContents"/>
              <w:spacing w:before="0" w:after="283"/>
              <w:jc w:val="center"/>
              <w:rPr/>
            </w:pPr>
            <w:r>
              <w:rPr/>
              <w:t>подгрупп рабочей группы</w:t>
            </w:r>
          </w:p>
        </w:tc>
        <w:tc>
          <w:tcPr>
            <w:tcW w:w="1843" w:type="dxa"/>
            <w:tcBorders/>
            <w:shd w:fill="auto" w:val="clear"/>
            <w:vAlign w:val="center"/>
          </w:tcPr>
          <w:p>
            <w:pPr>
              <w:pStyle w:val="TableContents"/>
              <w:jc w:val="center"/>
              <w:rPr/>
            </w:pPr>
            <w:r>
              <w:rPr/>
              <w:t>апрель</w:t>
            </w:r>
          </w:p>
          <w:p>
            <w:pPr>
              <w:pStyle w:val="TableContents"/>
              <w:spacing w:before="0" w:after="283"/>
              <w:jc w:val="center"/>
              <w:rPr/>
            </w:pPr>
            <w:r>
              <w:rPr/>
              <w:t>2015 года</w:t>
            </w:r>
          </w:p>
        </w:tc>
      </w:tr>
      <w:tr>
        <w:trPr/>
        <w:tc>
          <w:tcPr>
            <w:tcW w:w="286" w:type="dxa"/>
            <w:gridSpan w:val="2"/>
            <w:tcBorders/>
            <w:shd w:fill="auto" w:val="clear"/>
            <w:vAlign w:val="center"/>
          </w:tcPr>
          <w:p>
            <w:pPr>
              <w:pStyle w:val="TableContents"/>
              <w:spacing w:before="0" w:after="283"/>
              <w:jc w:val="center"/>
              <w:rPr/>
            </w:pPr>
            <w:r>
              <w:rPr/>
              <w:t>7.</w:t>
            </w:r>
          </w:p>
        </w:tc>
        <w:tc>
          <w:tcPr>
            <w:tcW w:w="5880" w:type="dxa"/>
            <w:tcBorders/>
            <w:shd w:fill="auto" w:val="clear"/>
            <w:vAlign w:val="center"/>
          </w:tcPr>
          <w:p>
            <w:pPr>
              <w:pStyle w:val="TableContents"/>
              <w:spacing w:before="0" w:after="283"/>
              <w:rPr/>
            </w:pPr>
            <w:r>
              <w:rPr/>
              <w:t>Проведение подгруппами, ответственными за подготовку разделов Стратегии, мероприятий по обсуждению разделов на заседаниях Общественных советов при федеральных органах исполнительной власти, входящих в состав подгруппы, с органами государственной власти субъектов Российской Федерации, некоммерческими организациями, занимающимися вопросами поддержки пожилых граждан, ветеранскими и иными общественными организациями (в том числе в федеральных округах).</w:t>
            </w:r>
          </w:p>
        </w:tc>
        <w:tc>
          <w:tcPr>
            <w:tcW w:w="2196" w:type="dxa"/>
            <w:tcBorders/>
            <w:shd w:fill="auto" w:val="clear"/>
            <w:vAlign w:val="center"/>
          </w:tcPr>
          <w:p>
            <w:pPr>
              <w:pStyle w:val="TableContents"/>
              <w:jc w:val="center"/>
              <w:rPr/>
            </w:pPr>
            <w:r>
              <w:rPr/>
              <w:t xml:space="preserve">руководители </w:t>
            </w:r>
          </w:p>
          <w:p>
            <w:pPr>
              <w:pStyle w:val="TableContents"/>
              <w:spacing w:before="0" w:after="283"/>
              <w:jc w:val="center"/>
              <w:rPr/>
            </w:pPr>
            <w:r>
              <w:rPr/>
              <w:t>подгрупп рабочей группы</w:t>
            </w:r>
          </w:p>
        </w:tc>
        <w:tc>
          <w:tcPr>
            <w:tcW w:w="1843" w:type="dxa"/>
            <w:tcBorders/>
            <w:shd w:fill="auto" w:val="clear"/>
            <w:vAlign w:val="center"/>
          </w:tcPr>
          <w:p>
            <w:pPr>
              <w:pStyle w:val="TableContents"/>
              <w:jc w:val="center"/>
              <w:rPr/>
            </w:pPr>
            <w:r>
              <w:rPr/>
              <w:t>апрель</w:t>
            </w:r>
          </w:p>
          <w:p>
            <w:pPr>
              <w:pStyle w:val="TableContents"/>
              <w:spacing w:before="0" w:after="283"/>
              <w:jc w:val="center"/>
              <w:rPr/>
            </w:pPr>
            <w:r>
              <w:rPr/>
              <w:t>2015 года</w:t>
            </w:r>
          </w:p>
        </w:tc>
      </w:tr>
      <w:tr>
        <w:trPr/>
        <w:tc>
          <w:tcPr>
            <w:tcW w:w="286" w:type="dxa"/>
            <w:gridSpan w:val="2"/>
            <w:tcBorders/>
            <w:shd w:fill="auto" w:val="clear"/>
            <w:vAlign w:val="center"/>
          </w:tcPr>
          <w:p>
            <w:pPr>
              <w:pStyle w:val="TableContents"/>
              <w:spacing w:before="0" w:after="283"/>
              <w:jc w:val="center"/>
              <w:rPr/>
            </w:pPr>
            <w:r>
              <w:rPr/>
              <w:t>8.</w:t>
            </w:r>
          </w:p>
        </w:tc>
        <w:tc>
          <w:tcPr>
            <w:tcW w:w="5880" w:type="dxa"/>
            <w:tcBorders/>
            <w:shd w:fill="auto" w:val="clear"/>
            <w:vAlign w:val="center"/>
          </w:tcPr>
          <w:p>
            <w:pPr>
              <w:pStyle w:val="TableContents"/>
              <w:spacing w:before="0" w:after="283"/>
              <w:rPr/>
            </w:pPr>
            <w:r>
              <w:rPr/>
              <w:t>Рассмотрение на заседании рабочей группы итогов работы подгрупп по подготовке и обсуждению разделов Стратегии</w:t>
            </w:r>
          </w:p>
        </w:tc>
        <w:tc>
          <w:tcPr>
            <w:tcW w:w="2196" w:type="dxa"/>
            <w:tcBorders/>
            <w:shd w:fill="auto" w:val="clear"/>
            <w:vAlign w:val="center"/>
          </w:tcPr>
          <w:p>
            <w:pPr>
              <w:pStyle w:val="TableContents"/>
              <w:jc w:val="center"/>
              <w:rPr/>
            </w:pPr>
            <w:r>
              <w:rPr/>
              <w:t>Минтруд России,</w:t>
            </w:r>
          </w:p>
          <w:p>
            <w:pPr>
              <w:pStyle w:val="TableContents"/>
              <w:spacing w:before="0" w:after="283"/>
              <w:jc w:val="center"/>
              <w:rPr/>
            </w:pPr>
            <w:r>
              <w:rPr/>
              <w:t>члены рабочей группы</w:t>
            </w:r>
          </w:p>
        </w:tc>
        <w:tc>
          <w:tcPr>
            <w:tcW w:w="1843" w:type="dxa"/>
            <w:tcBorders/>
            <w:shd w:fill="auto" w:val="clear"/>
            <w:vAlign w:val="center"/>
          </w:tcPr>
          <w:p>
            <w:pPr>
              <w:pStyle w:val="TableContents"/>
              <w:spacing w:before="0" w:after="283"/>
              <w:jc w:val="center"/>
              <w:rPr/>
            </w:pPr>
            <w:r>
              <w:rPr/>
              <w:t>апрель 2015 года (дата будет уточнена дополнительно)</w:t>
            </w:r>
          </w:p>
        </w:tc>
      </w:tr>
      <w:tr>
        <w:trPr/>
        <w:tc>
          <w:tcPr>
            <w:tcW w:w="286" w:type="dxa"/>
            <w:gridSpan w:val="2"/>
            <w:tcBorders/>
            <w:shd w:fill="auto" w:val="clear"/>
            <w:vAlign w:val="center"/>
          </w:tcPr>
          <w:p>
            <w:pPr>
              <w:pStyle w:val="TableContents"/>
              <w:spacing w:before="0" w:after="283"/>
              <w:jc w:val="center"/>
              <w:rPr/>
            </w:pPr>
            <w:r>
              <w:rPr/>
              <w:t>9.</w:t>
            </w:r>
          </w:p>
        </w:tc>
        <w:tc>
          <w:tcPr>
            <w:tcW w:w="5880" w:type="dxa"/>
            <w:tcBorders/>
            <w:shd w:fill="auto" w:val="clear"/>
            <w:vAlign w:val="center"/>
          </w:tcPr>
          <w:p>
            <w:pPr>
              <w:pStyle w:val="TableContents"/>
              <w:spacing w:before="0" w:after="283"/>
              <w:rPr/>
            </w:pPr>
            <w:r>
              <w:rPr/>
              <w:t>Формирование проекта Стратегии</w:t>
            </w:r>
          </w:p>
        </w:tc>
        <w:tc>
          <w:tcPr>
            <w:tcW w:w="2196" w:type="dxa"/>
            <w:tcBorders/>
            <w:shd w:fill="auto" w:val="clear"/>
            <w:vAlign w:val="center"/>
          </w:tcPr>
          <w:p>
            <w:pPr>
              <w:pStyle w:val="TableContents"/>
              <w:jc w:val="center"/>
              <w:rPr/>
            </w:pPr>
            <w:r>
              <w:rPr/>
              <w:t>Минтруд России,</w:t>
            </w:r>
          </w:p>
          <w:p>
            <w:pPr>
              <w:pStyle w:val="TableContents"/>
              <w:jc w:val="center"/>
              <w:rPr/>
            </w:pPr>
            <w:r>
              <w:rPr/>
              <w:t>руководители подгрупп рабочей</w:t>
            </w:r>
          </w:p>
          <w:p>
            <w:pPr>
              <w:pStyle w:val="TableContents"/>
              <w:spacing w:before="0" w:after="283"/>
              <w:jc w:val="center"/>
              <w:rPr/>
            </w:pPr>
            <w:r>
              <w:rPr/>
              <w:t>группы</w:t>
            </w:r>
          </w:p>
        </w:tc>
        <w:tc>
          <w:tcPr>
            <w:tcW w:w="1843" w:type="dxa"/>
            <w:tcBorders/>
            <w:shd w:fill="auto" w:val="clear"/>
            <w:vAlign w:val="center"/>
          </w:tcPr>
          <w:p>
            <w:pPr>
              <w:pStyle w:val="TableContents"/>
              <w:jc w:val="center"/>
              <w:rPr/>
            </w:pPr>
            <w:r>
              <w:rPr/>
              <w:t>апрель</w:t>
            </w:r>
          </w:p>
          <w:p>
            <w:pPr>
              <w:pStyle w:val="TableContents"/>
              <w:spacing w:before="0" w:after="283"/>
              <w:jc w:val="center"/>
              <w:rPr/>
            </w:pPr>
            <w:r>
              <w:rPr/>
              <w:t>2015 года</w:t>
            </w:r>
          </w:p>
        </w:tc>
      </w:tr>
      <w:tr>
        <w:trPr/>
        <w:tc>
          <w:tcPr>
            <w:tcW w:w="286" w:type="dxa"/>
            <w:gridSpan w:val="2"/>
            <w:tcBorders/>
            <w:shd w:fill="auto" w:val="clear"/>
            <w:vAlign w:val="center"/>
          </w:tcPr>
          <w:p>
            <w:pPr>
              <w:pStyle w:val="TableContents"/>
              <w:spacing w:before="0" w:after="283"/>
              <w:jc w:val="center"/>
              <w:rPr/>
            </w:pPr>
            <w:r>
              <w:rPr/>
              <w:t>10.</w:t>
            </w:r>
          </w:p>
        </w:tc>
        <w:tc>
          <w:tcPr>
            <w:tcW w:w="5880" w:type="dxa"/>
            <w:tcBorders/>
            <w:shd w:fill="auto" w:val="clear"/>
            <w:vAlign w:val="center"/>
          </w:tcPr>
          <w:p>
            <w:pPr>
              <w:pStyle w:val="TableContents"/>
              <w:spacing w:before="0" w:after="283"/>
              <w:rPr/>
            </w:pPr>
            <w:r>
              <w:rPr/>
              <w:t>Проведение подгруппами, ответственными за подготовку Стратегии, общественного обсуждения проекта Стратегии на площадках Общественной палаты Российской Федерации, Экспертного совета при Правительстве Российской Федерации, Аналитического центра при Правительстве Российской Федерации, Общероссийского народного фронта</w:t>
            </w:r>
          </w:p>
        </w:tc>
        <w:tc>
          <w:tcPr>
            <w:tcW w:w="2196" w:type="dxa"/>
            <w:tcBorders/>
            <w:shd w:fill="auto" w:val="clear"/>
            <w:vAlign w:val="center"/>
          </w:tcPr>
          <w:p>
            <w:pPr>
              <w:pStyle w:val="TableContents"/>
              <w:jc w:val="center"/>
              <w:rPr/>
            </w:pPr>
            <w:r>
              <w:rPr/>
              <w:t>руководители</w:t>
            </w:r>
          </w:p>
          <w:p>
            <w:pPr>
              <w:pStyle w:val="TableContents"/>
              <w:spacing w:before="0" w:after="283"/>
              <w:jc w:val="center"/>
              <w:rPr/>
            </w:pPr>
            <w:r>
              <w:rPr/>
              <w:t>подгрупп рабочей группы</w:t>
            </w:r>
          </w:p>
        </w:tc>
        <w:tc>
          <w:tcPr>
            <w:tcW w:w="1843" w:type="dxa"/>
            <w:tcBorders/>
            <w:shd w:fill="auto" w:val="clear"/>
            <w:vAlign w:val="center"/>
          </w:tcPr>
          <w:p>
            <w:pPr>
              <w:pStyle w:val="TableContents"/>
              <w:spacing w:before="0" w:after="283"/>
              <w:jc w:val="center"/>
              <w:rPr/>
            </w:pPr>
            <w:r>
              <w:rPr/>
              <w:t>апрель - май2015 г.</w:t>
            </w:r>
          </w:p>
        </w:tc>
      </w:tr>
      <w:tr>
        <w:trPr/>
        <w:tc>
          <w:tcPr>
            <w:tcW w:w="286" w:type="dxa"/>
            <w:gridSpan w:val="2"/>
            <w:tcBorders/>
            <w:shd w:fill="auto" w:val="clear"/>
            <w:vAlign w:val="center"/>
          </w:tcPr>
          <w:p>
            <w:pPr>
              <w:pStyle w:val="TableContents"/>
              <w:spacing w:before="0" w:after="283"/>
              <w:jc w:val="center"/>
              <w:rPr/>
            </w:pPr>
            <w:r>
              <w:rPr/>
              <w:t>11.</w:t>
            </w:r>
          </w:p>
        </w:tc>
        <w:tc>
          <w:tcPr>
            <w:tcW w:w="5880" w:type="dxa"/>
            <w:tcBorders/>
            <w:shd w:fill="auto" w:val="clear"/>
            <w:vAlign w:val="center"/>
          </w:tcPr>
          <w:p>
            <w:pPr>
              <w:pStyle w:val="TableContents"/>
              <w:spacing w:before="0" w:after="283"/>
              <w:rPr/>
            </w:pPr>
            <w:r>
              <w:rPr/>
              <w:t>Доработка проекта Стратегии по результатам общественного обсуждения</w:t>
            </w:r>
          </w:p>
        </w:tc>
        <w:tc>
          <w:tcPr>
            <w:tcW w:w="2196" w:type="dxa"/>
            <w:tcBorders/>
            <w:shd w:fill="auto" w:val="clear"/>
            <w:vAlign w:val="center"/>
          </w:tcPr>
          <w:p>
            <w:pPr>
              <w:pStyle w:val="TableContents"/>
              <w:spacing w:before="0" w:after="283"/>
              <w:jc w:val="center"/>
              <w:rPr/>
            </w:pPr>
            <w:r>
              <w:rPr/>
              <w:t>Минтруд России, руководители подгрупп рабочей группы</w:t>
            </w:r>
          </w:p>
        </w:tc>
        <w:tc>
          <w:tcPr>
            <w:tcW w:w="1843" w:type="dxa"/>
            <w:tcBorders/>
            <w:shd w:fill="auto" w:val="clear"/>
            <w:vAlign w:val="center"/>
          </w:tcPr>
          <w:p>
            <w:pPr>
              <w:pStyle w:val="TableContents"/>
              <w:jc w:val="center"/>
              <w:rPr/>
            </w:pPr>
            <w:r>
              <w:rPr/>
              <w:t>май</w:t>
            </w:r>
          </w:p>
          <w:p>
            <w:pPr>
              <w:pStyle w:val="TableContents"/>
              <w:spacing w:before="0" w:after="283"/>
              <w:jc w:val="center"/>
              <w:rPr/>
            </w:pPr>
            <w:r>
              <w:rPr/>
              <w:t>2015 года</w:t>
            </w:r>
          </w:p>
        </w:tc>
      </w:tr>
      <w:tr>
        <w:trPr/>
        <w:tc>
          <w:tcPr>
            <w:tcW w:w="286" w:type="dxa"/>
            <w:gridSpan w:val="2"/>
            <w:tcBorders/>
            <w:shd w:fill="auto" w:val="clear"/>
            <w:vAlign w:val="center"/>
          </w:tcPr>
          <w:p>
            <w:pPr>
              <w:pStyle w:val="TableContents"/>
              <w:spacing w:before="0" w:after="283"/>
              <w:jc w:val="center"/>
              <w:rPr/>
            </w:pPr>
            <w:r>
              <w:rPr/>
              <w:t>12.</w:t>
            </w:r>
          </w:p>
        </w:tc>
        <w:tc>
          <w:tcPr>
            <w:tcW w:w="5880" w:type="dxa"/>
            <w:tcBorders/>
            <w:shd w:fill="auto" w:val="clear"/>
            <w:vAlign w:val="center"/>
          </w:tcPr>
          <w:p>
            <w:pPr>
              <w:pStyle w:val="TableContents"/>
              <w:spacing w:before="0" w:after="283"/>
              <w:rPr/>
            </w:pPr>
            <w:r>
              <w:rPr/>
              <w:t>Рассмотрение проекта Стратегии на заседании Комиссии при Президенте Российской Федерации по делам ветеранов</w:t>
            </w:r>
          </w:p>
        </w:tc>
        <w:tc>
          <w:tcPr>
            <w:tcW w:w="2196" w:type="dxa"/>
            <w:tcBorders/>
            <w:shd w:fill="auto" w:val="clear"/>
            <w:vAlign w:val="center"/>
          </w:tcPr>
          <w:p>
            <w:pPr>
              <w:pStyle w:val="TableContents"/>
              <w:jc w:val="center"/>
              <w:rPr/>
            </w:pPr>
            <w:r>
              <w:rPr/>
              <w:t>Минтруд России,</w:t>
            </w:r>
          </w:p>
          <w:p>
            <w:pPr>
              <w:pStyle w:val="TableContents"/>
              <w:spacing w:before="0" w:after="283"/>
              <w:jc w:val="center"/>
              <w:rPr/>
            </w:pPr>
            <w:r>
              <w:rPr/>
              <w:t>руководители подгрупп рабочей группы</w:t>
            </w:r>
          </w:p>
        </w:tc>
        <w:tc>
          <w:tcPr>
            <w:tcW w:w="1843" w:type="dxa"/>
            <w:tcBorders/>
            <w:shd w:fill="auto" w:val="clear"/>
            <w:vAlign w:val="center"/>
          </w:tcPr>
          <w:p>
            <w:pPr>
              <w:pStyle w:val="TableContents"/>
              <w:jc w:val="center"/>
              <w:rPr/>
            </w:pPr>
            <w:r>
              <w:rPr/>
              <w:t>май</w:t>
            </w:r>
          </w:p>
          <w:p>
            <w:pPr>
              <w:pStyle w:val="TableContents"/>
              <w:spacing w:before="0" w:after="283"/>
              <w:jc w:val="center"/>
              <w:rPr/>
            </w:pPr>
            <w:r>
              <w:rPr/>
              <w:t>2015 года</w:t>
            </w:r>
          </w:p>
        </w:tc>
      </w:tr>
      <w:tr>
        <w:trPr/>
        <w:tc>
          <w:tcPr>
            <w:tcW w:w="263" w:type="dxa"/>
            <w:tcBorders/>
            <w:shd w:fill="auto" w:val="clear"/>
            <w:vAlign w:val="center"/>
          </w:tcPr>
          <w:p>
            <w:pPr>
              <w:pStyle w:val="TableContents"/>
              <w:spacing w:before="0" w:after="283"/>
              <w:jc w:val="center"/>
              <w:rPr/>
            </w:pPr>
            <w:r>
              <w:rPr/>
              <w:t>13</w:t>
            </w:r>
          </w:p>
        </w:tc>
        <w:tc>
          <w:tcPr>
            <w:tcW w:w="5903" w:type="dxa"/>
            <w:gridSpan w:val="2"/>
            <w:tcBorders/>
            <w:shd w:fill="auto" w:val="clear"/>
            <w:vAlign w:val="center"/>
          </w:tcPr>
          <w:p>
            <w:pPr>
              <w:pStyle w:val="TableContents"/>
              <w:spacing w:before="0" w:after="283"/>
              <w:rPr/>
            </w:pPr>
            <w:r>
              <w:rPr/>
              <w:t>Доработка и согласование проекта Стратегии заинтересованными федеральными органами исполнительной власти по итогам рассмотрения на заседании Комиссии при Президенте Российской Федерации по делам ветеранов</w:t>
            </w:r>
          </w:p>
        </w:tc>
        <w:tc>
          <w:tcPr>
            <w:tcW w:w="2196" w:type="dxa"/>
            <w:tcBorders/>
            <w:shd w:fill="auto" w:val="clear"/>
            <w:vAlign w:val="center"/>
          </w:tcPr>
          <w:p>
            <w:pPr>
              <w:pStyle w:val="TableContents"/>
              <w:jc w:val="center"/>
              <w:rPr/>
            </w:pPr>
            <w:r>
              <w:rPr/>
              <w:t>Минтруд России,</w:t>
            </w:r>
          </w:p>
          <w:p>
            <w:pPr>
              <w:pStyle w:val="TableContents"/>
              <w:spacing w:before="0" w:after="283"/>
              <w:jc w:val="center"/>
              <w:rPr/>
            </w:pPr>
            <w:r>
              <w:rPr/>
              <w:t>руководители подгрупп рабочей группы</w:t>
            </w:r>
          </w:p>
        </w:tc>
        <w:tc>
          <w:tcPr>
            <w:tcW w:w="1843" w:type="dxa"/>
            <w:tcBorders/>
            <w:shd w:fill="auto" w:val="clear"/>
            <w:vAlign w:val="center"/>
          </w:tcPr>
          <w:p>
            <w:pPr>
              <w:pStyle w:val="TableContents"/>
              <w:jc w:val="center"/>
              <w:rPr/>
            </w:pPr>
            <w:r>
              <w:rPr/>
              <w:t>до 10 мая</w:t>
            </w:r>
          </w:p>
          <w:p>
            <w:pPr>
              <w:pStyle w:val="TableContents"/>
              <w:spacing w:before="0" w:after="283"/>
              <w:jc w:val="center"/>
              <w:rPr/>
            </w:pPr>
            <w:r>
              <w:rPr/>
              <w:t>2015 года</w:t>
            </w:r>
          </w:p>
        </w:tc>
      </w:tr>
      <w:tr>
        <w:trPr/>
        <w:tc>
          <w:tcPr>
            <w:tcW w:w="263" w:type="dxa"/>
            <w:tcBorders/>
            <w:shd w:fill="auto" w:val="clear"/>
            <w:vAlign w:val="center"/>
          </w:tcPr>
          <w:p>
            <w:pPr>
              <w:pStyle w:val="TableContents"/>
              <w:spacing w:before="0" w:after="283"/>
              <w:jc w:val="center"/>
              <w:rPr/>
            </w:pPr>
            <w:r>
              <w:rPr/>
              <w:t>14.</w:t>
            </w:r>
          </w:p>
        </w:tc>
        <w:tc>
          <w:tcPr>
            <w:tcW w:w="5903" w:type="dxa"/>
            <w:gridSpan w:val="2"/>
            <w:tcBorders/>
            <w:shd w:fill="auto" w:val="clear"/>
            <w:vAlign w:val="center"/>
          </w:tcPr>
          <w:p>
            <w:pPr>
              <w:pStyle w:val="TableContents"/>
              <w:spacing w:before="0" w:after="283"/>
              <w:rPr/>
            </w:pPr>
            <w:r>
              <w:rPr/>
              <w:t>Рассмотрение на заседании рабочей группы итогов работы по подготовке Стратегии</w:t>
            </w:r>
          </w:p>
        </w:tc>
        <w:tc>
          <w:tcPr>
            <w:tcW w:w="2196" w:type="dxa"/>
            <w:tcBorders/>
            <w:shd w:fill="auto" w:val="clear"/>
            <w:vAlign w:val="center"/>
          </w:tcPr>
          <w:p>
            <w:pPr>
              <w:pStyle w:val="TableContents"/>
              <w:jc w:val="center"/>
              <w:rPr/>
            </w:pPr>
            <w:r>
              <w:rPr/>
              <w:t>Минтруд России,</w:t>
            </w:r>
          </w:p>
          <w:p>
            <w:pPr>
              <w:pStyle w:val="TableContents"/>
              <w:spacing w:before="0" w:after="283"/>
              <w:jc w:val="center"/>
              <w:rPr/>
            </w:pPr>
            <w:r>
              <w:rPr/>
              <w:t>руководители подгрупп рабочей группы</w:t>
            </w:r>
          </w:p>
        </w:tc>
        <w:tc>
          <w:tcPr>
            <w:tcW w:w="1843" w:type="dxa"/>
            <w:tcBorders/>
            <w:shd w:fill="auto" w:val="clear"/>
            <w:vAlign w:val="center"/>
          </w:tcPr>
          <w:p>
            <w:pPr>
              <w:pStyle w:val="TableContents"/>
              <w:spacing w:before="0" w:after="283"/>
              <w:jc w:val="center"/>
              <w:rPr/>
            </w:pPr>
            <w:r>
              <w:rPr/>
              <w:t>май 2015 года (дата будет уточнена дополнительно)</w:t>
            </w:r>
          </w:p>
        </w:tc>
      </w:tr>
      <w:tr>
        <w:trPr/>
        <w:tc>
          <w:tcPr>
            <w:tcW w:w="263" w:type="dxa"/>
            <w:tcBorders/>
            <w:shd w:fill="auto" w:val="clear"/>
            <w:vAlign w:val="center"/>
          </w:tcPr>
          <w:p>
            <w:pPr>
              <w:pStyle w:val="TableContents"/>
              <w:spacing w:before="0" w:after="283"/>
              <w:jc w:val="center"/>
              <w:rPr/>
            </w:pPr>
            <w:r>
              <w:rPr/>
              <w:t>15.</w:t>
            </w:r>
          </w:p>
        </w:tc>
        <w:tc>
          <w:tcPr>
            <w:tcW w:w="5903" w:type="dxa"/>
            <w:gridSpan w:val="2"/>
            <w:tcBorders/>
            <w:shd w:fill="auto" w:val="clear"/>
            <w:vAlign w:val="center"/>
          </w:tcPr>
          <w:p>
            <w:pPr>
              <w:pStyle w:val="TableContents"/>
              <w:spacing w:before="0" w:after="283"/>
              <w:rPr/>
            </w:pPr>
            <w:r>
              <w:rPr/>
              <w:t>Внесение проекта Стратегии в установленном порядке в Правительство Российской Федерации</w:t>
            </w:r>
          </w:p>
        </w:tc>
        <w:tc>
          <w:tcPr>
            <w:tcW w:w="2196" w:type="dxa"/>
            <w:tcBorders/>
            <w:shd w:fill="auto" w:val="clear"/>
            <w:vAlign w:val="center"/>
          </w:tcPr>
          <w:p>
            <w:pPr>
              <w:pStyle w:val="TableContents"/>
              <w:spacing w:before="0" w:after="283"/>
              <w:jc w:val="center"/>
              <w:rPr/>
            </w:pPr>
            <w:r>
              <w:rPr/>
              <w:t>Минтруд России</w:t>
            </w:r>
          </w:p>
        </w:tc>
        <w:tc>
          <w:tcPr>
            <w:tcW w:w="1843" w:type="dxa"/>
            <w:tcBorders/>
            <w:shd w:fill="auto" w:val="clear"/>
            <w:vAlign w:val="center"/>
          </w:tcPr>
          <w:p>
            <w:pPr>
              <w:pStyle w:val="TableContents"/>
              <w:spacing w:before="0" w:after="283"/>
              <w:jc w:val="center"/>
              <w:rPr/>
            </w:pPr>
            <w:r>
              <w:rPr/>
              <w:t>до 15 мая 2015 года</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