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Отчет от 30 марта 2015 г. </w:t>
      </w:r>
    </w:p>
    <w:p>
      <w:pPr>
        <w:pStyle w:val="Heading2"/>
        <w:rPr/>
      </w:pPr>
      <w:r>
        <w:rPr/>
        <w:t>«Об итогах работы Министерства труда и социальной защиты Российской Федерации в 2014 году и задачах на 2015 год»</w:t>
      </w:r>
    </w:p>
    <w:p>
      <w:pPr>
        <w:pStyle w:val="TextBody"/>
        <w:rPr/>
      </w:pPr>
      <w:r>
        <w:rPr>
          <w:rStyle w:val="StrongEmphasis"/>
        </w:rPr>
        <w:t>ОГЛАВЛЕНИЕ</w:t>
      </w:r>
    </w:p>
    <w:p>
      <w:pPr>
        <w:pStyle w:val="TextBody"/>
        <w:rPr/>
      </w:pPr>
      <w:hyperlink w:anchor="0">
        <w:r>
          <w:rPr>
            <w:rStyle w:val="InternetLink"/>
          </w:rPr>
          <w:t>ОСНОВНЫЕ ИТОГИ 2014 ГОДА И ПРИОРИТЕТНЫЕ ЗАДАЧИ НА 2015 ГОД</w:t>
        </w:r>
      </w:hyperlink>
    </w:p>
    <w:p>
      <w:pPr>
        <w:pStyle w:val="TextBody"/>
        <w:rPr/>
      </w:pPr>
      <w:hyperlink w:anchor="1">
        <w:r>
          <w:rPr>
            <w:rStyle w:val="InternetLink"/>
          </w:rPr>
          <w:t>1. Улучшение демографической ситуации</w:t>
        </w:r>
      </w:hyperlink>
      <w:r>
        <w:rPr/>
        <w:t xml:space="preserve"> </w:t>
        <w:br/>
      </w:r>
      <w:hyperlink w:anchor="2">
        <w:r>
          <w:rPr>
            <w:rStyle w:val="InternetLink"/>
          </w:rPr>
          <w:t>2. Денежные доходы граждан</w:t>
        </w:r>
      </w:hyperlink>
      <w:r>
        <w:rPr/>
        <w:br/>
      </w:r>
      <w:hyperlink w:anchor="3">
        <w:r>
          <w:rPr>
            <w:rStyle w:val="InternetLink"/>
          </w:rPr>
          <w:t>3. Развитие пенсионной системы</w:t>
        </w:r>
      </w:hyperlink>
      <w:r>
        <w:rPr/>
        <w:t xml:space="preserve"> </w:t>
        <w:br/>
      </w:r>
      <w:hyperlink w:anchor="4">
        <w:r>
          <w:rPr>
            <w:rStyle w:val="InternetLink"/>
          </w:rPr>
          <w:t>4. Развитие социального страхования</w:t>
        </w:r>
      </w:hyperlink>
      <w:r>
        <w:rPr/>
        <w:t xml:space="preserve"> </w:t>
        <w:br/>
      </w:r>
      <w:hyperlink w:anchor="5">
        <w:r>
          <w:rPr>
            <w:rStyle w:val="InternetLink"/>
          </w:rPr>
          <w:t>5. Государственная программа Российской Федерации «Социальная поддержка граждан»</w:t>
        </w:r>
      </w:hyperlink>
      <w:r>
        <w:rPr/>
        <w:t xml:space="preserve"> </w:t>
        <w:br/>
      </w:r>
      <w:hyperlink w:anchor="6">
        <w:r>
          <w:rPr>
            <w:rStyle w:val="InternetLink"/>
          </w:rPr>
          <w:t>6. Государственная программа Российской Федерации «Доступная среда» на 2011 - 2015 годы</w:t>
        </w:r>
      </w:hyperlink>
      <w:r>
        <w:rPr/>
        <w:t xml:space="preserve"> </w:t>
        <w:br/>
      </w:r>
      <w:hyperlink w:anchor="7">
        <w:r>
          <w:rPr>
            <w:rStyle w:val="InternetLink"/>
          </w:rPr>
          <w:t>7. Государственная программа Российской Федерации «Содействие занятости населения»</w:t>
        </w:r>
      </w:hyperlink>
      <w:r>
        <w:rPr/>
        <w:t xml:space="preserve"> </w:t>
        <w:br/>
      </w:r>
      <w:hyperlink w:anchor="8">
        <w:r>
          <w:rPr>
            <w:rStyle w:val="InternetLink"/>
          </w:rPr>
          <w:t>8. Развитие независимой системы оценки качества работы организаций, оказывающих социальные услуги</w:t>
        </w:r>
      </w:hyperlink>
      <w:r>
        <w:rPr/>
        <w:t xml:space="preserve"> </w:t>
        <w:br/>
      </w:r>
      <w:hyperlink w:anchor="9">
        <w:r>
          <w:rPr>
            <w:rStyle w:val="InternetLink"/>
          </w:rPr>
          <w:t>9. Социальная защита граждан, пострадавших в результате чрезвычайных ситуаций</w:t>
        </w:r>
      </w:hyperlink>
      <w:r>
        <w:rPr/>
        <w:t xml:space="preserve"> </w:t>
        <w:br/>
      </w:r>
      <w:hyperlink w:anchor="9">
        <w:r>
          <w:rPr>
            <w:rStyle w:val="InternetLink"/>
          </w:rPr>
          <w:t>10. Развитие государственной службы</w:t>
        </w:r>
      </w:hyperlink>
      <w:r>
        <w:rPr/>
        <w:t xml:space="preserve"> </w:t>
        <w:br/>
      </w:r>
      <w:hyperlink w:anchor="11">
        <w:r>
          <w:rPr>
            <w:rStyle w:val="InternetLink"/>
          </w:rPr>
          <w:t>11. Противодействие коррупции</w:t>
        </w:r>
      </w:hyperlink>
      <w:r>
        <w:rPr/>
        <w:t xml:space="preserve"> </w:t>
        <w:br/>
      </w:r>
      <w:hyperlink w:anchor="12">
        <w:r>
          <w:rPr>
            <w:rStyle w:val="InternetLink"/>
          </w:rPr>
          <w:t>12. Реализация стратегий социально-экономического развития федеральных округов и программ развития субъектов РФ</w:t>
        </w:r>
      </w:hyperlink>
      <w:r>
        <w:rPr/>
        <w:t xml:space="preserve"> </w:t>
        <w:br/>
      </w:r>
      <w:hyperlink w:anchor="13">
        <w:r>
          <w:rPr>
            <w:rStyle w:val="InternetLink"/>
          </w:rPr>
          <w:t>13. Развитие потенциала международного сотрудничества в сфере труда и социальной защиты</w:t>
        </w:r>
      </w:hyperlink>
      <w:r>
        <w:rPr/>
        <w:t xml:space="preserve"> </w:t>
        <w:br/>
      </w:r>
      <w:hyperlink w:anchor="14">
        <w:r>
          <w:rPr>
            <w:rStyle w:val="InternetLink"/>
          </w:rPr>
          <w:t>14. Создание условий для развития прикладных научных исследований в сфере труда и социальной защиты</w:t>
        </w:r>
      </w:hyperlink>
      <w:r>
        <w:rPr/>
        <w:t xml:space="preserve"> </w:t>
        <w:br/>
      </w:r>
      <w:hyperlink w:anchor="15">
        <w:r>
          <w:rPr>
            <w:rStyle w:val="InternetLink"/>
          </w:rPr>
          <w:t>15. «Открытое Министерство»</w:t>
        </w:r>
      </w:hyperlink>
      <w:r>
        <w:rPr/>
        <w:t xml:space="preserve"> </w:t>
        <w:br/>
      </w:r>
      <w:hyperlink w:anchor="16">
        <w:r>
          <w:rPr>
            <w:rStyle w:val="InternetLink"/>
          </w:rPr>
          <w:t>16. Работа с палатами Федерального Собрания Российской Федерации</w:t>
        </w:r>
      </w:hyperlink>
      <w:r>
        <w:rPr/>
        <w:t xml:space="preserve"> </w:t>
        <w:br/>
      </w:r>
      <w:hyperlink w:anchor="17">
        <w:r>
          <w:rPr>
            <w:rStyle w:val="InternetLink"/>
          </w:rPr>
          <w:t>17. Работа Общественного совета при Минтруде России</w:t>
        </w:r>
      </w:hyperlink>
      <w:r>
        <w:rPr/>
        <w:t xml:space="preserve"> </w:t>
        <w:br/>
      </w:r>
      <w:hyperlink w:anchor="18">
        <w:r>
          <w:rPr>
            <w:rStyle w:val="InternetLink"/>
          </w:rPr>
          <w:t>18. Взаимодействие с Общественной палатой Российской Федерации в сфере труда и социальной защиты</w:t>
        </w:r>
      </w:hyperlink>
      <w:r>
        <w:rPr/>
        <w:t xml:space="preserve"> </w:t>
        <w:br/>
      </w:r>
      <w:hyperlink w:anchor="19">
        <w:r>
          <w:rPr>
            <w:rStyle w:val="InternetLink"/>
          </w:rPr>
          <w:t>19. Использование средств федерального бюджета</w:t>
        </w:r>
      </w:hyperlink>
      <w:r>
        <w:rPr/>
        <w:t xml:space="preserve"> </w:t>
        <w:br/>
      </w:r>
      <w:hyperlink w:anchor="20">
        <w:r>
          <w:rPr>
            <w:rStyle w:val="InternetLink"/>
          </w:rPr>
          <w:t>20. Контроль за исполнением поручений, работа с обращениями граждан</w:t>
        </w:r>
      </w:hyperlink>
    </w:p>
    <w:p>
      <w:pPr>
        <w:pStyle w:val="HorizontalLine"/>
        <w:rPr/>
      </w:pPr>
      <w:r>
        <w:rPr/>
      </w:r>
    </w:p>
    <w:p>
      <w:pPr>
        <w:pStyle w:val="TextBody"/>
        <w:rPr/>
      </w:pPr>
      <w:r>
        <w:rPr/>
        <w:t>Министерство труда и социальной защиты Российской Федерации образовано в мае 2012 г. на основании Указа Президента Российской Федерации от 21 мая 2012 г. № 636 «О структуре федеральных органов исполнительной власти».</w:t>
      </w:r>
    </w:p>
    <w:p>
      <w:pPr>
        <w:pStyle w:val="TextBody"/>
        <w:rPr/>
      </w:pPr>
      <w:r>
        <w:rPr/>
        <w:t>Сфера деятельности Минтруда России определена Положением о Министерстве, утвержденным постановлением Правительства Российской Федерации от 19 июня 2012 г. № 610.</w:t>
      </w:r>
    </w:p>
    <w:p>
      <w:pPr>
        <w:pStyle w:val="TextBody"/>
        <w:rPr/>
      </w:pPr>
      <w:r>
        <w:rPr/>
        <w:t>Минтруд России является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(за исключением вопросов оплаты труда),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w:t>
      </w:r>
    </w:p>
    <w:p>
      <w:pPr>
        <w:pStyle w:val="TextBody"/>
        <w:rPr/>
      </w:pPr>
      <w:r>
        <w:rPr/>
        <w:t>Министерство осуществляет координацию и контроль деятельности находящейся в его ведении Федеральной службы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фонда Российской Федерации и Фонда социального страхования Российской Федерации.</w:t>
      </w:r>
    </w:p>
    <w:p>
      <w:pPr>
        <w:pStyle w:val="Heading2"/>
        <w:rPr/>
      </w:pPr>
      <w:r>
        <w:rPr/>
        <w:t>ОСНОВНЫЕ ИТОГИ 2014 ГОДА И ПРИОРИТЕТНЫЕ ЗАДАЧИ НА 2015 ГОД</w:t>
      </w:r>
    </w:p>
    <w:p>
      <w:pPr>
        <w:pStyle w:val="TextBody"/>
        <w:rPr/>
      </w:pPr>
      <w:r>
        <w:rPr/>
        <w:t>Социально-экономическое развитие России в первой половине 2014 г. развивалось в позитивном направлении.</w:t>
      </w:r>
    </w:p>
    <w:p>
      <w:pPr>
        <w:pStyle w:val="TextBody"/>
        <w:rPr/>
      </w:pPr>
      <w:r>
        <w:rPr/>
        <w:t>По большинству показателей социального развития удалось обеспечить положительные результаты, выйти на новый, более высокий уровень в сфере труда и в социальном обслуживании. Создана нормативно-правовая база для последующих, более активных действий по повышению качества жизни наших граждан.</w:t>
      </w:r>
    </w:p>
    <w:p>
      <w:pPr>
        <w:pStyle w:val="TextBody"/>
        <w:rPr/>
      </w:pPr>
      <w:r>
        <w:rPr/>
        <w:t>Однако во втором полугодии 2014 г. произошло падение цен на нефть, в отношении России были введены экономические санкции. Это привело к сокращению доходов, резкому ухудшению бизнес-уверенности, ослаблению рубля и всплеску инфляции. Последнее обстоятельство привело к снижению реальных располагаемых денежных доходов населения.</w:t>
      </w:r>
    </w:p>
    <w:p>
      <w:pPr>
        <w:pStyle w:val="TextBody"/>
        <w:rPr/>
      </w:pPr>
      <w:r>
        <w:rPr/>
        <w:t>Во исполнение поручения Президента Российской Федерации и Правительства Российской Федерации Министерство разработало и утвердило 19 июня 2013 г. план деятельности Министерства труда и социальной защиты Российской Федерации на 2013-2018 годы.</w:t>
      </w:r>
      <w:r>
        <mc:AlternateContent>
          <mc:Choice Requires="wps">
            <w:drawing>
              <wp:anchor behindDoc="0" distT="0" distB="0" distL="0" distR="0" simplePos="0" locked="0" layoutInCell="1" allowOverlap="1" relativeHeight="2">
                <wp:simplePos x="0" y="0"/>
                <wp:positionH relativeFrom="column">
                  <wp:align>left</wp:align>
                </wp:positionH>
                <wp:positionV relativeFrom="line">
                  <wp:posOffset>635</wp:posOffset>
                </wp:positionV>
                <wp:extent cx="6480175" cy="9972040"/>
                <wp:effectExtent l="0" t="0" r="0" b="0"/>
                <wp:wrapSquare wrapText="largest"/>
                <wp:docPr id="1" name="Frame1"/>
                <a:graphic xmlns:a="http://schemas.openxmlformats.org/drawingml/2006/main">
                  <a:graphicData uri="http://schemas.microsoft.com/office/word/2010/wordprocessingShape">
                    <wps:wsp>
                      <wps:cNvSpPr txBox="1"/>
                      <wps:spPr>
                        <a:xfrm>
                          <a:off x="0" y="0"/>
                          <a:ext cx="6480175" cy="9972040"/>
                        </a:xfrm>
                        <a:prstGeom prst="rect"/>
                      </wps:spPr>
                      <wps:txbx>
                        <w:txbxContent>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7388"/>
                              <w:gridCol w:w="687"/>
                              <w:gridCol w:w="719"/>
                              <w:gridCol w:w="1411"/>
                            </w:tblGrid>
                            <w:tr>
                              <w:trPr/>
                              <w:tc>
                                <w:tcPr>
                                  <w:tcW w:w="7388"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68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2014 г.</w:t>
                                  </w:r>
                                </w:p>
                              </w:tc>
                              <w:tc>
                                <w:tcPr>
                                  <w:tcW w:w="719"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2013 г.</w:t>
                                  </w:r>
                                </w:p>
                              </w:tc>
                              <w:tc>
                                <w:tcPr>
                                  <w:tcW w:w="141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2014 г. в % к 2013 г.</w:t>
                                  </w:r>
                                </w:p>
                              </w:tc>
                            </w:tr>
                            <w:tr>
                              <w:trPr/>
                              <w:tc>
                                <w:tcPr>
                                  <w:tcW w:w="10205" w:type="dxa"/>
                                  <w:gridSpan w:val="4"/>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i/>
                                    </w:rPr>
                                  </w:pPr>
                                  <w:r>
                                    <w:rPr>
                                      <w:i/>
                                    </w:rPr>
                                    <w:t xml:space="preserve">Демографическое развитие </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Число родившихся,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13,3</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100,8</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Число умерших,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13,1</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Естественный прирост (убыль) населения,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200</w:t>
                                  </w:r>
                                </w:p>
                              </w:tc>
                            </w:tr>
                            <w:tr>
                              <w:trPr/>
                              <w:tc>
                                <w:tcPr>
                                  <w:tcW w:w="10205" w:type="dxa"/>
                                  <w:gridSpan w:val="4"/>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i/>
                                    </w:rPr>
                                  </w:pPr>
                                  <w:r>
                                    <w:rPr>
                                      <w:i/>
                                    </w:rPr>
                                    <w:t>Уровень жизни населения</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Денежные доходы (в среднем на душу населения),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27 749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25 928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107,0%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Реальные располагаемые денежные доходы (в % к соответствующему периоду предыдущего года)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99,2%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104,0%</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Начисленная среднемесячная заработная плата 1 работника,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32 611</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29 792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109,2</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Реальная заработная плата (в % к соответствующему периоду предыдущего года)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101,3</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104,8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Соотношение между заработной платой работников социальных отраслей и заработной платой по экономике в целом</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0,84</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102,4</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Просроченная задолженность по заработной плате в декабре (на 1 января следующего года), млрд.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2 006</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1 949</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102,9</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Средний размер назначенных пенсий (в среднем за год),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10 786</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9 918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108,8</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Реальный размер назначенных пенсий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100,9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102,8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i/>
                                    </w:rPr>
                                  </w:pPr>
                                  <w:r>
                                    <w:rPr>
                                      <w:i/>
                                    </w:rPr>
                                    <w:t>Занятость населения и безработица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Численность занятого населения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71,5</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71,4</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100,2</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Общая численность безработных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3,9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4,1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94,0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в % к экономически активному населению</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5,2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5,5</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94,5</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Численность безработных, зарегистрированных в службе занятости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0,88</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0,97</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90,7</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в % к экономически активному населению</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92,3</w:t>
                                  </w:r>
                                </w:p>
                              </w:tc>
                            </w:tr>
                            <w:tr>
                              <w:trPr/>
                              <w:tc>
                                <w:tcPr>
                                  <w:tcW w:w="7388"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Нагрузка незанятого трудовой деятельностью населения на 100 заявленных вакансий (в среднем за год)</w:t>
                                  </w:r>
                                </w:p>
                              </w:tc>
                              <w:tc>
                                <w:tcPr>
                                  <w:tcW w:w="68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jc w:val="center"/>
                                    <w:rPr/>
                                  </w:pPr>
                                  <w:r>
                                    <w:rPr/>
                                    <w:t>56,5</w:t>
                                  </w:r>
                                </w:p>
                              </w:tc>
                              <w:tc>
                                <w:tcPr>
                                  <w:tcW w:w="719"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jc w:val="center"/>
                                    <w:rPr/>
                                  </w:pPr>
                                  <w:r>
                                    <w:rPr/>
                                    <w:t>66,0</w:t>
                                  </w:r>
                                </w:p>
                              </w:tc>
                              <w:tc>
                                <w:tcPr>
                                  <w:tcW w:w="1411"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jc w:val="center"/>
                                    <w:rPr/>
                                  </w:pPr>
                                  <w:r>
                                    <w:rPr/>
                                    <w:t>85,6</w:t>
                                  </w:r>
                                </w:p>
                              </w:tc>
                            </w:tr>
                          </w:tbl>
                        </w:txbxContent>
                      </wps:txbx>
                      <wps:bodyPr anchor="t">
                        <a:spAutoFit/>
                      </wps:bodyPr>
                    </wps:wsp>
                  </a:graphicData>
                </a:graphic>
              </wp:anchor>
            </w:drawing>
          </mc:Choice>
          <mc:Fallback>
            <w:pict>
              <v:rect style="position:absolute;rotation:0;width:510.25pt;height:785.2pt;margin-top:0pt;mso-position-vertical:top;mso-position-vertical-relative:text;margin-left:0pt;mso-position-horizontal:left;mso-position-horizontal-relative:text">
                <v:textbox>
                  <w:txbxContent>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7388"/>
                        <w:gridCol w:w="687"/>
                        <w:gridCol w:w="719"/>
                        <w:gridCol w:w="1411"/>
                      </w:tblGrid>
                      <w:tr>
                        <w:trPr/>
                        <w:tc>
                          <w:tcPr>
                            <w:tcW w:w="7388"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687"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2014 г.</w:t>
                            </w:r>
                          </w:p>
                        </w:tc>
                        <w:tc>
                          <w:tcPr>
                            <w:tcW w:w="719" w:type="dxa"/>
                            <w:tcBorders>
                              <w:top w:val="single" w:sz="6" w:space="0" w:color="808080"/>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2013 г.</w:t>
                            </w:r>
                          </w:p>
                        </w:tc>
                        <w:tc>
                          <w:tcPr>
                            <w:tcW w:w="1411"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2014 г. в % к 2013 г.</w:t>
                            </w:r>
                          </w:p>
                        </w:tc>
                      </w:tr>
                      <w:tr>
                        <w:trPr/>
                        <w:tc>
                          <w:tcPr>
                            <w:tcW w:w="10205" w:type="dxa"/>
                            <w:gridSpan w:val="4"/>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i/>
                              </w:rPr>
                            </w:pPr>
                            <w:r>
                              <w:rPr>
                                <w:i/>
                              </w:rPr>
                              <w:t xml:space="preserve">Демографическое развитие </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Число родившихся,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13,3</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100,8</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Число умерших,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13,1</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Естественный прирост (убыль) населения, на 1000 человек населения</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200</w:t>
                            </w:r>
                          </w:p>
                        </w:tc>
                      </w:tr>
                      <w:tr>
                        <w:trPr/>
                        <w:tc>
                          <w:tcPr>
                            <w:tcW w:w="10205" w:type="dxa"/>
                            <w:gridSpan w:val="4"/>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i/>
                              </w:rPr>
                            </w:pPr>
                            <w:r>
                              <w:rPr>
                                <w:i/>
                              </w:rPr>
                              <w:t>Уровень жизни населения</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Денежные доходы (в среднем на душу населения),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27 749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25 928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107,0%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Реальные располагаемые денежные доходы (в % к соответствующему периоду предыдущего года)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99,2%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104,0%</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Начисленная среднемесячная заработная плата 1 работника,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32 611</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29 792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109,2</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Реальная заработная плата (в % к соответствующему периоду предыдущего года)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101,3</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104,8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Соотношение между заработной платой работников социальных отраслей и заработной платой по экономике в целом</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0,84</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0,82</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102,4</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Просроченная задолженность по заработной плате в декабре (на 1 января следующего года), млрд.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2 006</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1 949</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102,9</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Средний размер назначенных пенсий (в среднем за год), рублей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10 786</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9 918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108,8</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Реальный размер назначенных пенсий</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100,9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102,8</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i/>
                              </w:rPr>
                            </w:pPr>
                            <w:r>
                              <w:rPr>
                                <w:i/>
                              </w:rPr>
                              <w:t>Занятость населения и безработица</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sz w:val="4"/>
                                <w:szCs w:val="4"/>
                              </w:rPr>
                            </w:pPr>
                            <w:r>
                              <w:rPr>
                                <w:sz w:val="4"/>
                                <w:szCs w:val="4"/>
                              </w:rPr>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Численность занятого населения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71,5</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71,4</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100,2</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Общая численность безработных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3,9</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4,1</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94,0</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в % к экономически активному населению</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5,2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5,5</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94,5</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Численность безработных, зарегистрированных в службе занятости (в среднем за год), млн. человек</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0,88</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0,97</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90,7</w:t>
                            </w:r>
                          </w:p>
                        </w:tc>
                      </w:tr>
                      <w:tr>
                        <w:trPr/>
                        <w:tc>
                          <w:tcPr>
                            <w:tcW w:w="738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 в % к экономически активному населению</w:t>
                            </w:r>
                          </w:p>
                        </w:tc>
                        <w:tc>
                          <w:tcPr>
                            <w:tcW w:w="6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1,2</w:t>
                            </w:r>
                          </w:p>
                        </w:tc>
                        <w:tc>
                          <w:tcPr>
                            <w:tcW w:w="719"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jc w:val="center"/>
                              <w:rPr/>
                            </w:pPr>
                            <w:r>
                              <w:rPr/>
                              <w:t>1,3</w:t>
                            </w:r>
                          </w:p>
                        </w:tc>
                        <w:tc>
                          <w:tcPr>
                            <w:tcW w:w="1411"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jc w:val="center"/>
                              <w:rPr/>
                            </w:pPr>
                            <w:r>
                              <w:rPr/>
                              <w:t>92,3</w:t>
                            </w:r>
                          </w:p>
                        </w:tc>
                      </w:tr>
                      <w:tr>
                        <w:trPr/>
                        <w:tc>
                          <w:tcPr>
                            <w:tcW w:w="7388"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pPr>
                            <w:r>
                              <w:rPr/>
                              <w:t>Нагрузка незанятого трудовой деятельностью населения на 100 заявленных вакансий (в среднем за год)</w:t>
                            </w:r>
                          </w:p>
                        </w:tc>
                        <w:tc>
                          <w:tcPr>
                            <w:tcW w:w="68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jc w:val="center"/>
                              <w:rPr/>
                            </w:pPr>
                            <w:r>
                              <w:rPr/>
                              <w:t>56,5</w:t>
                            </w:r>
                          </w:p>
                        </w:tc>
                        <w:tc>
                          <w:tcPr>
                            <w:tcW w:w="719"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jc w:val="center"/>
                              <w:rPr/>
                            </w:pPr>
                            <w:r>
                              <w:rPr/>
                              <w:t>66,0</w:t>
                            </w:r>
                          </w:p>
                        </w:tc>
                        <w:tc>
                          <w:tcPr>
                            <w:tcW w:w="1411"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jc w:val="center"/>
                              <w:rPr/>
                            </w:pPr>
                            <w:r>
                              <w:rPr/>
                              <w:t>85,6</w:t>
                            </w:r>
                          </w:p>
                        </w:tc>
                      </w:tr>
                    </w:tbl>
                  </w:txbxContent>
                </v:textbox>
                <w10:wrap type="square" side="right"/>
              </v:rect>
            </w:pict>
          </mc:Fallback>
        </mc:AlternateContent>
      </w:r>
    </w:p>
    <w:p>
      <w:pPr>
        <w:pStyle w:val="TextBody"/>
        <w:rPr/>
      </w:pPr>
      <w:r>
        <w:rPr/>
        <w:t>На основании пункта 1 раздела XV протокола заседания Правительства Российской Федерации от 16 января 2014 г. № 1 и подпункта «а» пункта 2 Перечня поручений Президента Российской Федерации от 12 февраля 2014 г. № Пр-283 по итогам совещания с членами Правительства Российской Федерации 29 января 2014 года (поручение Правительства Российской Федерации от 20 февраля 2014 г. № ДМ-П13-1200) План деятельности Министерства труда и социальной защиты Российской Федерации на 2013-2018 гг. был уточнен 17 марта и 30 июля 2014 года.</w:t>
      </w:r>
    </w:p>
    <w:p>
      <w:pPr>
        <w:pStyle w:val="TextBody"/>
        <w:rPr/>
      </w:pPr>
      <w:r>
        <w:rPr/>
        <w:t>В Плане определены пять приоритетных целей, направленных на решение задач, поставленных в указах Президента Российской Федерации от 7 мая 2012 г.,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направлениях деятельности Правительства Российской Федерации на период до 2018 г., важнейших решениях, принятых Президентом Российской Федерации и Правительством Российской Федерации.</w:t>
      </w:r>
    </w:p>
    <w:p>
      <w:pPr>
        <w:pStyle w:val="TextBody"/>
        <w:rPr/>
      </w:pPr>
      <w:r>
        <w:rPr>
          <w:rStyle w:val="StrongEmphasis"/>
          <w:i/>
        </w:rPr>
        <w:t>Цель 1. Достойный труд, справедливая зарплата.</w:t>
      </w:r>
    </w:p>
    <w:p>
      <w:pPr>
        <w:pStyle w:val="TextBody"/>
        <w:rPr/>
      </w:pPr>
      <w:r>
        <w:rPr/>
        <w:t>Основные направления и ключевые события по данной цели предусматривают достижение показателей и реализацию поручений в абзацах второго-восьмого подпункта «а», подпунктов «б»-«з», «к»» пункта 1 Указа Президента Российской Федерации от 7 мая 2012 г. № 597 «О мероприятиях по реализации государственной социальной политики».</w:t>
      </w:r>
    </w:p>
    <w:p>
      <w:pPr>
        <w:pStyle w:val="TextBody"/>
        <w:rPr/>
      </w:pPr>
      <w:r>
        <w:rPr/>
        <w:t>Мероприятия по данной цели включены в государственную программу Российской Федерации «Содействие занятости населения» (новая редакция утверждена постановлением Правительства Российской Федерации от 15 апреля 2014 г. № 298).</w:t>
      </w:r>
    </w:p>
    <w:p>
      <w:pPr>
        <w:pStyle w:val="TextBody"/>
        <w:rPr/>
      </w:pPr>
      <w:r>
        <w:rPr/>
        <w:t>Работа по достижению цели проводится по четырем направлениям.</w:t>
      </w:r>
    </w:p>
    <w:p>
      <w:pPr>
        <w:pStyle w:val="TextBody"/>
        <w:rPr/>
      </w:pPr>
      <w:r>
        <w:rPr/>
        <w:t>Первое - «Квалификация и профессиональные достижения определяют размер заработной платы работников»;</w:t>
      </w:r>
    </w:p>
    <w:p>
      <w:pPr>
        <w:pStyle w:val="TextBody"/>
        <w:rPr/>
      </w:pPr>
      <w:r>
        <w:rPr/>
        <w:t>Второе - «Расширены возможности трудоустройства граждан»;</w:t>
      </w:r>
    </w:p>
    <w:p>
      <w:pPr>
        <w:pStyle w:val="TextBody"/>
        <w:rPr/>
      </w:pPr>
      <w:r>
        <w:rPr/>
        <w:t>Третье - «Обеспечено улучшение условий труда»;</w:t>
      </w:r>
    </w:p>
    <w:p>
      <w:pPr>
        <w:pStyle w:val="TextBody"/>
        <w:rPr/>
      </w:pPr>
      <w:r>
        <w:rPr/>
        <w:t>Четвертое - «Трудовые права граждан защищены».</w:t>
      </w:r>
    </w:p>
    <w:p>
      <w:pPr>
        <w:pStyle w:val="TextBody"/>
        <w:rPr/>
      </w:pPr>
      <w:r>
        <w:rPr>
          <w:rStyle w:val="StrongEmphasis"/>
          <w:i/>
        </w:rPr>
        <w:t>Цель 2. Достойная пенсия за продолжительный добросовестный труд.</w:t>
      </w:r>
    </w:p>
    <w:p>
      <w:pPr>
        <w:pStyle w:val="TextBody"/>
        <w:rPr/>
      </w:pPr>
      <w:r>
        <w:rPr/>
        <w:t>Основные направления и ключевые события реализуются в соответствии со 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на основании подпункта «м» пункта 1 Указа Президента Российской Федерации от 7 мая 2012 г. № 597 «О мероприятиях по реализации государственной социальной политики».</w:t>
      </w:r>
    </w:p>
    <w:p>
      <w:pPr>
        <w:pStyle w:val="TextBody"/>
        <w:rPr/>
      </w:pPr>
      <w:r>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pPr>
        <w:pStyle w:val="TextBody"/>
        <w:rPr/>
      </w:pPr>
      <w:r>
        <w:rPr/>
        <w:t>Важнейшими направлениями преобразования основных институтов пенсионной системы являются:</w:t>
      </w:r>
    </w:p>
    <w:p>
      <w:pPr>
        <w:pStyle w:val="TextBody"/>
        <w:numPr>
          <w:ilvl w:val="0"/>
          <w:numId w:val="1"/>
        </w:numPr>
        <w:tabs>
          <w:tab w:val="left" w:pos="0" w:leader="none"/>
        </w:tabs>
        <w:spacing w:before="0" w:after="0"/>
        <w:ind w:left="707" w:hanging="283"/>
        <w:rPr/>
      </w:pPr>
      <w:r>
        <w:rPr/>
        <w:t xml:space="preserve">введение новых правил повышения пенсий - принципиально нового механизма расчета пенсий исходя из имеющихся ресурсов, которые общество готово расходовать на пенсионное обеспечение пожилых, инвалидов и потерявших кормильца; </w:t>
      </w:r>
    </w:p>
    <w:p>
      <w:pPr>
        <w:pStyle w:val="TextBody"/>
        <w:numPr>
          <w:ilvl w:val="0"/>
          <w:numId w:val="1"/>
        </w:numPr>
        <w:tabs>
          <w:tab w:val="left" w:pos="0" w:leader="none"/>
        </w:tabs>
        <w:spacing w:before="0" w:after="0"/>
        <w:ind w:left="707" w:hanging="283"/>
        <w:rPr/>
      </w:pPr>
      <w:r>
        <w:rPr/>
        <w:t xml:space="preserve">формирование развитой корпоративной пенсионной системы, финансируемой организациями, использующими трудовые ресурсы на рабочих местах с особыми условиями труда; </w:t>
      </w:r>
    </w:p>
    <w:p>
      <w:pPr>
        <w:pStyle w:val="TextBody"/>
        <w:numPr>
          <w:ilvl w:val="0"/>
          <w:numId w:val="1"/>
        </w:numPr>
        <w:tabs>
          <w:tab w:val="left" w:pos="0" w:leader="none"/>
        </w:tabs>
        <w:spacing w:before="0" w:after="0"/>
        <w:ind w:left="707" w:hanging="283"/>
        <w:rPr/>
      </w:pPr>
      <w:r>
        <w:rPr/>
        <w:t xml:space="preserve">предоставление гражданам права самостоятельного выбора - формировать свои пенсионные права преимущественно в распределительной составляющей или как в распределительной, так и в накопительной составляющей одновременно; </w:t>
      </w:r>
    </w:p>
    <w:p>
      <w:pPr>
        <w:pStyle w:val="TextBody"/>
        <w:numPr>
          <w:ilvl w:val="0"/>
          <w:numId w:val="1"/>
        </w:numPr>
        <w:tabs>
          <w:tab w:val="left" w:pos="0" w:leader="none"/>
        </w:tabs>
        <w:ind w:left="707" w:hanging="283"/>
        <w:rPr/>
      </w:pPr>
      <w:r>
        <w:rPr/>
        <w:t xml:space="preserve">развитие негосударственного пенсионного обеспечения с введением дополнительных налоговых льгот. </w:t>
      </w:r>
    </w:p>
    <w:p>
      <w:pPr>
        <w:pStyle w:val="TextBody"/>
        <w:rPr/>
      </w:pPr>
      <w:r>
        <w:rPr>
          <w:rStyle w:val="StrongEmphasis"/>
          <w:i/>
        </w:rPr>
        <w:t>Цель 3. Улучшение демографической ситуации. Семьи с детьми получат государственную поддержку.</w:t>
      </w:r>
    </w:p>
    <w:p>
      <w:pPr>
        <w:pStyle w:val="TextBody"/>
        <w:rPr/>
      </w:pPr>
      <w:r>
        <w:rPr/>
        <w:t>План деятельности Минтруда России предусматривает достижение показателей и реализацию поручений подпунктов «а» - «д» пункта 1, а также подпункта «а» пункта 3 Указа Президента Российской Федерации от 7 мая 2012 г. № 606 «О мерах по реализации демографической политики Российской Федерации».</w:t>
      </w:r>
    </w:p>
    <w:p>
      <w:pPr>
        <w:pStyle w:val="TextBody"/>
        <w:rPr/>
      </w:pPr>
      <w:r>
        <w:rPr/>
        <w:t>Мероприятия по данной цели включены в государственную программу Российской Федерации «Социальная поддержка граждан» (новая редакция утверждена постановлением Правительства Российской Федерации от 15 апреля 2014 г. № 296).</w:t>
      </w:r>
    </w:p>
    <w:p>
      <w:pPr>
        <w:pStyle w:val="TextBody"/>
        <w:rPr/>
      </w:pPr>
      <w:r>
        <w:rPr/>
        <w:t>Наиболее важными мерами поддержки семей с детьми являются предоставление материнского (семейного) капитала, выплата пособий семьям с детьми, ежемесячная денежная выплата при рождении третьих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улучшения демографической ситуации.</w:t>
      </w:r>
    </w:p>
    <w:p>
      <w:pPr>
        <w:pStyle w:val="TextBody"/>
        <w:rPr/>
      </w:pPr>
      <w:r>
        <w:rPr/>
        <w:t>В целях повышения конкурентоспособности на рынке труда женщин, находящихся в отпуске по уходу за детьми до трех лет, будет расширена возможность для повышения квалификации или переобучения.</w:t>
      </w:r>
    </w:p>
    <w:p>
      <w:pPr>
        <w:pStyle w:val="TextBody"/>
        <w:rPr/>
      </w:pPr>
      <w:r>
        <w:rPr>
          <w:rStyle w:val="StrongEmphasis"/>
          <w:i/>
        </w:rPr>
        <w:t>Цель 4. Социальная защита приблизится к человеку, социальная поддержка станет адресной.</w:t>
      </w:r>
    </w:p>
    <w:p>
      <w:pPr>
        <w:pStyle w:val="TextBody"/>
        <w:rPr/>
      </w:pPr>
      <w:r>
        <w:rPr/>
        <w:t>Основные направления и ключевые события реализуются в соответствии с государственной программой Российской Федерации «Социальная поддержка граждан» (новая редакция утверждена постановлением Правительства Российской Федерации от 15 апреля 2014 г. № 296).</w:t>
      </w:r>
    </w:p>
    <w:p>
      <w:pPr>
        <w:pStyle w:val="TextBody"/>
        <w:rPr/>
      </w:pPr>
      <w:r>
        <w:rPr/>
        <w:t>Работа по достижению цели проводится по четырем направлениям.</w:t>
      </w:r>
    </w:p>
    <w:p>
      <w:pPr>
        <w:pStyle w:val="TextBody"/>
        <w:rPr/>
      </w:pPr>
      <w:r>
        <w:rPr/>
        <w:t>Первое - «Социальные услуги доступны для всех граждан, нуждающихся в социальном обслуживании»;</w:t>
      </w:r>
    </w:p>
    <w:p>
      <w:pPr>
        <w:pStyle w:val="TextBody"/>
        <w:rPr/>
      </w:pPr>
      <w:r>
        <w:rPr/>
        <w:t>Второе - «Нуждающиеся граждане получают адресную социальную поддержку»;</w:t>
      </w:r>
    </w:p>
    <w:p>
      <w:pPr>
        <w:pStyle w:val="TextBody"/>
        <w:rPr/>
      </w:pPr>
      <w:r>
        <w:rPr/>
        <w:t>Третье - «Интеграция лиц с ограниченными возможностями в общество станет реальностью»;</w:t>
      </w:r>
    </w:p>
    <w:p>
      <w:pPr>
        <w:pStyle w:val="TextBody"/>
        <w:rPr/>
      </w:pPr>
      <w:r>
        <w:rPr/>
        <w:t>Четвертое - «Объективное установление инвалидности»;</w:t>
      </w:r>
    </w:p>
    <w:p>
      <w:pPr>
        <w:pStyle w:val="TextBody"/>
        <w:rPr/>
      </w:pPr>
      <w:r>
        <w:rPr/>
        <w:t>Пятое - «Увеличение производительности труда, создание и модернизация высокопроизводительных рабочих мест на протезно-ортопедических предприятиях».</w:t>
      </w:r>
    </w:p>
    <w:p>
      <w:pPr>
        <w:pStyle w:val="TextBody"/>
        <w:rPr/>
      </w:pPr>
      <w:r>
        <w:rPr>
          <w:rStyle w:val="StrongEmphasis"/>
          <w:i/>
        </w:rPr>
        <w:t>Цель 5. Государственная гражданская служба - открыта и профессиональна.</w:t>
      </w:r>
    </w:p>
    <w:p>
      <w:pPr>
        <w:pStyle w:val="TextBody"/>
        <w:rPr/>
      </w:pPr>
      <w:r>
        <w:rPr/>
        <w:t>Основные направления и ключевые события по данной цели предусматривают реализацию поручений Указа Президента Российской Федерации от 7 мая 2012 г. № 601 «Об основных направлениях совершенствования системы государственного управления».</w:t>
      </w:r>
    </w:p>
    <w:p>
      <w:pPr>
        <w:pStyle w:val="TextBody"/>
        <w:rPr/>
      </w:pPr>
      <w:r>
        <w:rPr/>
        <w:t>Работа по достижению цели проводится по трем направлениям.</w:t>
      </w:r>
    </w:p>
    <w:p>
      <w:pPr>
        <w:pStyle w:val="TextBody"/>
        <w:rPr/>
      </w:pPr>
      <w:r>
        <w:rPr/>
        <w:t>Первое - «Открытость - условие эффективного взаимодействия с обществом»;</w:t>
      </w:r>
    </w:p>
    <w:p>
      <w:pPr>
        <w:pStyle w:val="TextBody"/>
        <w:rPr/>
      </w:pPr>
      <w:r>
        <w:rPr/>
        <w:t>Второе - «Государственная гражданская служба отвечает потребностям общества»;</w:t>
      </w:r>
    </w:p>
    <w:p>
      <w:pPr>
        <w:pStyle w:val="TextBody"/>
        <w:rPr/>
      </w:pPr>
      <w:r>
        <w:rPr/>
        <w:t>Третье - «Обеспечение качества оказания государственных услуг».</w:t>
      </w:r>
    </w:p>
    <w:p>
      <w:pPr>
        <w:pStyle w:val="TextBody"/>
        <w:rPr/>
      </w:pPr>
      <w:r>
        <w:rPr/>
        <w:t>Приоритетные задачи Министерства на 2014 г. определены в государственных программах Российской Федерации «Содействие занятости населения» (новая редакция утверждена постановлением Правительства Российской Федерации от 15 апреля 2014 г. № 298), «Социальная поддержка граждан» (новая редакция утверждена постановлением Правительства Российской Федерации от 15 апреля 2014 г. № 296), «Доступная среда» на 2011-2015 гг. (новая редакция утверждена постановлением Правительства Российской Федерации от 15 апреля 2014 г. № 297) и перечислены в соответствующих разделах настоящего Отчета.</w:t>
      </w:r>
    </w:p>
    <w:p>
      <w:pPr>
        <w:pStyle w:val="Heading2"/>
        <w:rPr/>
      </w:pPr>
      <w:r>
        <w:rPr>
          <w:rStyle w:val="StrongEmphasis"/>
        </w:rPr>
        <w:t>1. Улучшение демографической ситуации</w:t>
      </w:r>
    </w:p>
    <w:p>
      <w:pPr>
        <w:pStyle w:val="TextBody"/>
        <w:rPr/>
      </w:pPr>
      <w:r>
        <w:rPr/>
        <w:t>По предварительным данным Росстата в 2014 г., несмотря на продолжающееся ухудшение половозрастной структуры, удалось сохранить позитивные тренды рождаемости и естественного прироста населения.</w:t>
      </w:r>
    </w:p>
    <w:p>
      <w:pPr>
        <w:pStyle w:val="TextBody"/>
        <w:rPr/>
      </w:pPr>
      <w:r>
        <w:rPr/>
        <w:t>В 2014 г. родилось 1947,3 тыс. детей, что на 17,6 тыс. детей (на 0,9%) больше, чем в 2013 году. Это самый высокий результат после 1990 года. Общий коэффициент рождаемости в январе-декабре 2014 г. составил 13,3 на 1000 человек населения (январь-декабрь 2013 г. - 13,2 на 1000 человек населения). По предварительной оценке Росстата, суммарный коэффициент рождаемости составил 1,75 на одну женщину репродуктивного возраста (в 2013 г. - 1,707).</w:t>
      </w:r>
    </w:p>
    <w:p>
      <w:pPr>
        <w:pStyle w:val="TextBody"/>
        <w:rPr/>
      </w:pPr>
      <w:r>
        <w:rPr/>
        <w:t>Умерли 1913,6 тыс. человек, что на 3,0 тыс. человек (на 0,2%) больше, чем в 2013 году. Общий коэффициент смертности в январе-декабре 2014 г. сохранился на уровне 2013 г. и составил 13,1 на 1000 человек населения.</w:t>
      </w:r>
    </w:p>
    <w:p>
      <w:pPr>
        <w:pStyle w:val="TextBody"/>
        <w:rPr/>
      </w:pPr>
      <w:r>
        <w:rPr/>
        <w:t>Коэффициент младенческой смертности снизился и составил 7,4 на 1000 родившихся живыми (в 2013 г. - 8,2) с учетом расширенных критериев регистрации рождений.</w:t>
      </w:r>
    </w:p>
    <w:p>
      <w:pPr>
        <w:pStyle w:val="TextBody"/>
        <w:rPr/>
      </w:pPr>
      <w:r>
        <w:rPr/>
        <w:t>По предварительной оценке, показатель ожидаемой продолжительности жизни при рождении в 2014 г. составил 70,93 года, что несколько выше, чем в 2013 году (70,76 года). Рост этого показателя отмечен как у мужчин - 65,41 года, так и у женщин - 76,53 года (в 2013 г. - 65,13 года и 76,30 года соответственно).</w:t>
      </w:r>
    </w:p>
    <w:p>
      <w:pPr>
        <w:pStyle w:val="TextBody"/>
        <w:rPr/>
      </w:pPr>
      <w:r>
        <w:rPr/>
        <w:t>Второй год фиксируется естественный прирост населения, который в 2014 г. составил 33,7 тыс. человек (в январе-декабре 2013 г. 19,1 тыс. человек).</w:t>
      </w:r>
    </w:p>
    <w:p>
      <w:pPr>
        <w:pStyle w:val="TextBody"/>
        <w:rPr/>
      </w:pPr>
      <w:r>
        <w:rPr/>
        <w:t>По предварительной оценке, численность постоянного населения Российской Федерации на 1 января 2015 г. составила 146,3 млн. человек, из них 2,3 млн. человек проживает в Крымском федеральном округе. За прошедший год численность населения возросла на 2,6 млн. человек, или на 1,8% (с учетом Крымского федерального округа). Увеличение произошло за счет естественного и миграционного приростов.</w:t>
      </w:r>
    </w:p>
    <w:p>
      <w:pPr>
        <w:pStyle w:val="TextBody"/>
        <w:rPr/>
      </w:pPr>
      <w:r>
        <w:rPr/>
        <w:t>Решение задачи улучшения демографической ситуации осуществлялось по всем направлениям Концепции демографической политики Российской Федерации на период до 2025 года: сокращение смертности; укрепление общего и репродуктивного здоровья; создание условий и формирование здорового образа жизни; укрепление института семьи, совершенствование системы материальной поддержки семьи в связи с рождением и воспитанием детей.</w:t>
      </w:r>
    </w:p>
    <w:p>
      <w:pPr>
        <w:pStyle w:val="TextBody"/>
        <w:rPr/>
      </w:pPr>
      <w:r>
        <w:rPr/>
        <w:t>Сохранению позитивной динамики рождаемости в 2014 г. способствовало продолжение осуществления в 67 субъектах Российской Федерации ежемесячной денежной выплаты при рождении третьего или последующего ребенка, индексация пособий гражданам, в связи с рождением и воспитанием детей, предоставление федерального и регионального материнского капитала.</w:t>
      </w:r>
    </w:p>
    <w:p>
      <w:pPr>
        <w:pStyle w:val="TextBody"/>
        <w:rPr/>
      </w:pPr>
      <w:r>
        <w:rPr/>
        <w:t>В целях контроля за реализацией мер по улучшению демографической ситуации ежемесячно проводился мониторинг демографической ситуации по основным ее параметрам в целом по Российской Федерации и в разрезе регионов. В Правительство Российской Федерации, Контрольное управление Президента Российской Федерации, Экспертное управление Президента Российской Федерации, полномочным представителям Президента Российской Федерации в федеральных округах ежеквартально представлялся отчет о реализации мероприятий по улучшению демографической ситуации по Российской Федерации в целом и в разрезе федеральных округов.</w:t>
      </w:r>
    </w:p>
    <w:p>
      <w:pPr>
        <w:pStyle w:val="TextBody"/>
        <w:rPr/>
      </w:pPr>
      <w:r>
        <w:rPr/>
        <w:t>Проводился мониторинг выполнения плана мероприятий по реализации в 2011-2015 гг. Концепции демографической политики Российской Федерации на период до 2025 года. Информация о ходе выполнения в 2014 г. плана мероприятий по реализации в 2011-2015 гг. Концепции демографической политики Российской Федерации на период до 2025 г. направлялась в Правительство Российской Федерации за I полугодие 2014 г. и за 2014 год.</w:t>
      </w:r>
    </w:p>
    <w:p>
      <w:pPr>
        <w:pStyle w:val="TextBody"/>
        <w:rPr/>
      </w:pPr>
      <w:r>
        <w:rPr/>
        <w:t>Во исполнение поручения Президента Российской Федерации по итогам заседания Совета при Президенте Российской Федерации по реализации приоритетных национальных проектов и демографической политике, состоявшегося в феврале 2013 г., в постоянном режиме осуществлялась работа по улучшению демографической ситуации и снижению уровня межрегиональной дифференциации основных демографических показателей.</w:t>
      </w:r>
    </w:p>
    <w:p>
      <w:pPr>
        <w:pStyle w:val="TextBody"/>
        <w:rPr/>
      </w:pPr>
      <w:r>
        <w:rPr/>
        <w:t>В течение года в режиме видеоконференций проводились совещания у Заместителя Председателя Правительства Российской Федерации О.Ю. Голодец с субъектами Российской Федерации по мониторингу показателей естественного движения населения и мерам, принимаемым субъектами Российской Федерации по сохранению позитивной демографической динамики.</w:t>
      </w:r>
    </w:p>
    <w:p>
      <w:pPr>
        <w:pStyle w:val="TextBody"/>
        <w:rPr/>
      </w:pPr>
      <w:r>
        <w:rPr/>
        <w:t>В 2014 г. проведена работа с субъектами Российской Федерации по формированию региональных планов мероприятий по повышению рождаемости на 2014-2018 гг., обеспечивающих достижение целевых показателей Указа Президента Российской Федерации от 7 мая 2012 г. № 606 «О мерах по реализации демографической политики Российской Федерации» и сохранение положительной демографической динамики.</w:t>
      </w:r>
    </w:p>
    <w:p>
      <w:pPr>
        <w:pStyle w:val="TextBody"/>
        <w:rPr/>
      </w:pPr>
      <w:r>
        <w:rPr/>
        <w:t>В качестве методической помощи регионам Минтрудом России подготовлен примерный план мероприятий субъекта Российской Федерации по повышению рождаемости на период 2014-2018 гг. и рекомендации по оценке потенциальной результативности мер демографической политики в отношении рождаемости.</w:t>
      </w:r>
    </w:p>
    <w:p>
      <w:pPr>
        <w:pStyle w:val="TextBody"/>
        <w:rPr/>
      </w:pPr>
      <w:r>
        <w:rPr/>
        <w:t>Региональные планы разработаны в 82 субъектах Российской Федерации. В 3 субъектах Российской Федерации идет работа по их доработке и согласованию (Республика Крым, Республика Ингушетия, Иркутская область).</w:t>
      </w:r>
    </w:p>
    <w:p>
      <w:pPr>
        <w:pStyle w:val="TextBody"/>
        <w:rPr/>
      </w:pPr>
      <w:r>
        <w:rPr/>
        <w:t>В большинстве субъектов Российской Федерации планы включают целевые показатели рождаемости на 2014-2018 годы (суммарный коэффициент рождаемости и абсолютное число рождений по годам), предусматривают комплексный подход, оценку эффективности мероприятий (прирост числа рождений), охватывают мероприятия как медицинского, так и социально-экономического характера, и учитывают региональную специфику.</w:t>
      </w:r>
    </w:p>
    <w:p>
      <w:pPr>
        <w:pStyle w:val="TextBody"/>
        <w:rPr/>
      </w:pPr>
      <w:r>
        <w:rPr/>
        <w:t>В апреле 2014 г. проведена Всероссийская научно-практическая конференция по вопросам демографического развития. На конференции обсуждены актуальные проблемы современного демографического развития России, опыт субъектов Российской Федерации по обеспечению устойчивого роста рождаемости с учетом особенностей демографической ситуации в регионах.</w:t>
      </w:r>
    </w:p>
    <w:p>
      <w:pPr>
        <w:pStyle w:val="TextBody"/>
        <w:rPr>
          <w:i/>
        </w:rPr>
      </w:pPr>
      <w:r>
        <w:rPr>
          <w:i/>
        </w:rPr>
        <w:t>Приоритетные задачи на 2015 год</w:t>
      </w:r>
    </w:p>
    <w:p>
      <w:pPr>
        <w:pStyle w:val="TextBody"/>
        <w:rPr/>
      </w:pPr>
      <w:r>
        <w:rPr/>
        <w:t>Задачи по улучшению демографической ситуации, планируемые на 2015 г., определены, в первую очередь, планом мероприятий по реализации в 2011-2015 гг. Концепции демографической политики Российской Федерации на период до 2025 года (утвержден распоряжением Правительства Российской Федерации от 10 марта 2011 г. № 367-р) и Указом Президента Российской Федерации от 7 мая 2012 г. № 606 «О мерах по реализации демографической политики Российской Федерации».</w:t>
      </w:r>
    </w:p>
    <w:p>
      <w:pPr>
        <w:pStyle w:val="TextBody"/>
        <w:rPr/>
      </w:pPr>
      <w:r>
        <w:rPr/>
        <w:t>В целях поддержания позитивной динамики рождаемости, противодействия резкому снижению доходов семьи при рождении третьего ребенка в период нахождения одного из родителей в отпуске по уходу за ребенком в 2015 г. продолжится реализация мер по поддержке семей с детьми, в том числе многодетных семей.</w:t>
      </w:r>
    </w:p>
    <w:p>
      <w:pPr>
        <w:pStyle w:val="TextBody"/>
        <w:rPr/>
      </w:pPr>
      <w:r>
        <w:rPr/>
        <w:t>В 53 субъектах Российской Федерации, где сложилась неблагоприятная демографическая ситуация и отмечается низкий уровень рождаемости, будет осуществляться софинансирование из федерального бюджета расходных обязательств субъектов Российской Федерации, возникающих при назначении ежемесячной денежной выплаты в размере прожиточного минимума субъекта Российской Федерации для детей, назначаемой в случае рождения после 31 декабря 2012 г. третьего ребенка или последующих детей до достижения ребенком возраста трех лет.</w:t>
      </w:r>
    </w:p>
    <w:p>
      <w:pPr>
        <w:pStyle w:val="TextBody"/>
        <w:rPr/>
      </w:pPr>
      <w:r>
        <w:rPr/>
        <w:t>С учетом динамики демографической ситуации будет утвержден перечень субъектов, в отношении которых планируется софинансирование в 2016 году.</w:t>
      </w:r>
    </w:p>
    <w:p>
      <w:pPr>
        <w:pStyle w:val="TextBody"/>
        <w:rPr/>
      </w:pPr>
      <w:r>
        <w:rPr/>
        <w:t>В связи с завершением в 2015 г. второго этапа реализации Концепции демографической политики Российской Федерации на период до 2025 г. будет подготовлен план мероприятий по реализации третьего этапа Концепции демографической политики Российской Федерации на период до 2025 г., охватывающий период 2016-2020 годов. Основной задачей третьего этапа является проведение мероприятий по упреждающему реагированию на возможное ухудшение демографической ситуации в условиях ухудшающейся половозрастной структуры населения.</w:t>
      </w:r>
    </w:p>
    <w:p>
      <w:pPr>
        <w:pStyle w:val="TextBody"/>
        <w:rPr/>
      </w:pPr>
      <w:r>
        <w:rPr/>
        <w:t>При этом особое внимание будет обращено на сохранение здоровья населения и снижение уровня смертности, поскольку резервы для уменьшения смертности более существенные, чем для роста рождаемости.</w:t>
      </w:r>
    </w:p>
    <w:p>
      <w:pPr>
        <w:pStyle w:val="TextBody"/>
        <w:rPr/>
      </w:pPr>
      <w:r>
        <w:rPr/>
        <w:t>Для поддержания позитивной динамики рождаемости планируется реализация мероприятий по созданию комфортной среды для семьи с детьми, в том числе молодой и студенческой, включая создание условий для совмещения профессиональных и семейных обязанностей, по удовлетворению потребности населения в услугах присмотра и ухода за детьми, в том числе до 3-х лет, развитие гибких форм занятости, а также по улучшению репродуктивного здоровья населения, снижению числа абортов. Предусматривается развивать рынок арендного жилья.</w:t>
      </w:r>
    </w:p>
    <w:p>
      <w:pPr>
        <w:pStyle w:val="TextBody"/>
        <w:rPr/>
      </w:pPr>
      <w:r>
        <w:rPr/>
        <w:t>В целях контроля за реализацией мер по улучшению демографической ситуации будет осуществляться мониторинг основных параметров демографического развития в Российской Федерации в целом и в разрезе субъектов Российской Федерации.</w:t>
      </w:r>
    </w:p>
    <w:p>
      <w:pPr>
        <w:pStyle w:val="TextBody"/>
        <w:rPr/>
      </w:pPr>
      <w:r>
        <w:rPr/>
        <w:t>В 2015 г. будут подготовлены и представлены в Правительство Российской Федерации:</w:t>
      </w:r>
    </w:p>
    <w:p>
      <w:pPr>
        <w:pStyle w:val="TextBody"/>
        <w:numPr>
          <w:ilvl w:val="0"/>
          <w:numId w:val="2"/>
        </w:numPr>
        <w:tabs>
          <w:tab w:val="left" w:pos="0" w:leader="none"/>
        </w:tabs>
        <w:spacing w:before="0" w:after="0"/>
        <w:ind w:left="707" w:hanging="283"/>
        <w:rPr/>
      </w:pPr>
      <w:r>
        <w:rPr/>
        <w:t xml:space="preserve">проект плана мероприятий по реализации в 2016-2020 гг. Концепции демографической политики Российской Федерации на период до 2025 года; </w:t>
      </w:r>
    </w:p>
    <w:p>
      <w:pPr>
        <w:pStyle w:val="TextBody"/>
        <w:numPr>
          <w:ilvl w:val="0"/>
          <w:numId w:val="2"/>
        </w:numPr>
        <w:tabs>
          <w:tab w:val="left" w:pos="0" w:leader="none"/>
        </w:tabs>
        <w:spacing w:before="0" w:after="0"/>
        <w:ind w:left="707" w:hanging="283"/>
        <w:rPr/>
      </w:pPr>
      <w:r>
        <w:rPr/>
        <w:t>информация о ходе выполнения Плана мероприятий по реализации в 2015</w:t>
      </w:r>
      <w:r>
        <w:rPr>
          <w:rStyle w:val="StrongEmphasis"/>
        </w:rPr>
        <w:t xml:space="preserve"> </w:t>
      </w:r>
      <w:r>
        <w:rPr/>
        <w:t xml:space="preserve">г. Концепции демографической политики Российской Федерации на период до 2025 года; </w:t>
      </w:r>
    </w:p>
    <w:p>
      <w:pPr>
        <w:pStyle w:val="TextBody"/>
        <w:numPr>
          <w:ilvl w:val="0"/>
          <w:numId w:val="2"/>
        </w:numPr>
        <w:tabs>
          <w:tab w:val="left" w:pos="0" w:leader="none"/>
        </w:tabs>
        <w:ind w:left="707" w:hanging="283"/>
        <w:rPr/>
      </w:pPr>
      <w:r>
        <w:rPr/>
        <w:t xml:space="preserve">проект распоряжения Правительства Российской Федерации об утверждении перечня субъектов Российской Федерации, в отношении которых в 2016 г.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w:t>
      </w:r>
    </w:p>
    <w:p>
      <w:pPr>
        <w:pStyle w:val="Heading2"/>
        <w:rPr/>
      </w:pPr>
      <w:r>
        <w:rPr>
          <w:rStyle w:val="StrongEmphasis"/>
        </w:rPr>
        <w:t>2. Денежные доходы граждан</w:t>
      </w:r>
    </w:p>
    <w:p>
      <w:pPr>
        <w:pStyle w:val="TextBody"/>
        <w:rPr/>
      </w:pPr>
      <w:r>
        <w:rPr/>
        <w:t>В 2014 г. отмечалась положительная динамика реальной заработной платы (101,3% к 2013 году) и реального размера назначенных пенсий (100,9% к 2013 году).</w:t>
      </w:r>
    </w:p>
    <w:p>
      <w:pPr>
        <w:pStyle w:val="TextBody"/>
        <w:rPr/>
      </w:pPr>
      <w:r>
        <w:rPr/>
        <w:t>Данные показатели были достигнуты на основе более высокого роста номинальной начисленной заработной платы (109,2%) и среднего размера назначенных пенсий (108,8%) по сравнению с уровнем инфляции (107,8%).</w:t>
      </w:r>
    </w:p>
    <w:p>
      <w:pPr>
        <w:pStyle w:val="TextBody"/>
        <w:rPr/>
      </w:pPr>
      <w:r>
        <w:rPr/>
        <w:t>Номинальная начисленная заработная плата составила в 2014 г. 32611 рублей в среднем на 1 работника в месяц.</w:t>
      </w:r>
    </w:p>
    <w:p>
      <w:pPr>
        <w:pStyle w:val="TextBody"/>
        <w:rPr/>
      </w:pPr>
      <w:r>
        <w:rPr/>
        <w:t>Средний размер назначенных пенсий составил в 2014 г. 10786 рублей.</w:t>
      </w:r>
    </w:p>
    <w:p>
      <w:pPr>
        <w:pStyle w:val="TextBody"/>
        <w:rPr/>
      </w:pPr>
      <w:r>
        <w:rPr/>
        <w:t>Соотношение между средним размером пенсии и среднемесячной заработной платой несколько снизилось и составило 33,1% (в 2013 г. - 33,3%).</w:t>
      </w:r>
    </w:p>
    <w:p>
      <w:pPr>
        <w:pStyle w:val="TextBody"/>
        <w:rPr/>
      </w:pPr>
      <w:r>
        <w:rPr/>
        <w:t>Вместе с тем, реальные располагаемые денежные доходы на душу населения в 2014 г. снизились и составили 99,2% к 2013 г., что связано с более высоким уровнем инфляции по сравнению с темпом роста денежных доходов населения.</w:t>
      </w:r>
    </w:p>
    <w:p>
      <w:pPr>
        <w:pStyle w:val="TextBody"/>
        <w:rPr/>
      </w:pPr>
      <w:r>
        <w:rPr/>
        <w:t>Номинальные среднедушевые денежные доходы за 2014 г. составили 27749 рублей.</w:t>
      </w:r>
    </w:p>
    <w:p>
      <w:pPr>
        <w:pStyle w:val="TextBody"/>
        <w:rPr/>
      </w:pPr>
      <w:r>
        <w:rPr/>
        <w:t>Структура денежных доходов по сравнению с предыдущим годом изменилась незначительно. Доля заработной платы в денежных доходах населения увеличилась на 1,4 процентных пункта с 65,3% в 2013 г. до 66,7% в 2014 году. Доля социальных выплат в денежных доходах населения снизилась на 0,4 процентных пункта и составила 18,2%. Доля доходов от предпринимательской деятельности снизилась с 8,6% до 7,8%, доля доходов от собственности снизилась с 5,5% до 5,3 процента.</w:t>
      </w:r>
    </w:p>
    <w:p>
      <w:pPr>
        <w:pStyle w:val="TextBody"/>
        <w:rPr/>
      </w:pPr>
      <w:r>
        <w:rPr/>
        <w:t>Дифференциация денежных доходов (соотношение между доходами 10% наиболее обеспеченного населения и 10% наименее обеспеченного населения) уменьшилась и составила в 2014 г. 16 раз (в 2013 г. - 16,3 раза).</w:t>
      </w:r>
    </w:p>
    <w:p>
      <w:pPr>
        <w:pStyle w:val="TextBody"/>
        <w:rPr/>
      </w:pPr>
      <w:r>
        <w:rPr/>
        <w:t>На долю 10% наиболее обеспеченного населения, по предварительным данным, в 2014 г. приходилось 30,6% общего объема денежных доходов (в 2013 г. - 30,8%), а на долю 10% наименее обеспеченного населения - 1,9% (1,9% в 2013 году).</w:t>
      </w:r>
    </w:p>
    <w:p>
      <w:pPr>
        <w:pStyle w:val="TextBody"/>
        <w:rPr/>
      </w:pPr>
      <w:r>
        <w:rPr/>
        <w:t>Величина прожиточного минимума на душу населения, по оценке, составила в среднем за 2014 г. 8050 рублей, в том числе для трудоспособного населения - 8683 рубля, пенсионеров - 6617 рублей, детей - 7752 рубля.</w:t>
      </w:r>
    </w:p>
    <w:p>
      <w:pPr>
        <w:pStyle w:val="TextBody"/>
        <w:rPr/>
      </w:pPr>
      <w:r>
        <w:rPr/>
        <w:t>Соотношение между среднедушевым доходом и величиной прожиточного минимума на душу населения в 2014 г. по сравнению с предыдущим годом сократилось с 3,55 раза в 2013 г. до 3,44 раза в 2014 году. Соотношение между средней зарплатой и величиной прожиточного минимума трудоспособного населения уменьшилось с 3,79 до 3,76 раза. Соотношение между средней пенсией (все виды пенсий) и величиной прожиточного минимума пенсионера снизилось с 1,65 раза в 2013 г. до 1,63 раза в 2014 году.</w:t>
      </w:r>
    </w:p>
    <w:p>
      <w:pPr>
        <w:pStyle w:val="TextBody"/>
        <w:rPr/>
      </w:pPr>
      <w:r>
        <w:rPr/>
        <w:t>Численность населения с денежными доходами ниже прожиточного минимума в 2014 г. по сравнению с 2013 г. увеличилась и составила 16,2 млн. человек или 11,3% от общей численности населения (в 2013 г. -15,4 млн. человек или 10,8%).</w:t>
      </w:r>
    </w:p>
    <w:p>
      <w:pPr>
        <w:pStyle w:val="TextBody"/>
        <w:rPr/>
      </w:pPr>
      <w:r>
        <w:rPr/>
        <w:t>В структуре использования денежных доходов населения произошли некоторые изменения. Расходы населения на покупку товаров и услуг в 2014 г. по сравнению с 2013 г. выросли с 73,6% до 75,1% от денежных доходов.</w:t>
      </w:r>
    </w:p>
    <w:p>
      <w:pPr>
        <w:pStyle w:val="TextBody"/>
        <w:rPr/>
      </w:pPr>
      <w:r>
        <w:rPr/>
        <w:t>Доля расходов на оплату обязательных платежей и взносов возросла незначительно - с 11,7% в 2013 г. до 11,9% в 2014 году.</w:t>
      </w:r>
    </w:p>
    <w:p>
      <w:pPr>
        <w:pStyle w:val="TextBody"/>
        <w:rPr/>
      </w:pPr>
      <w:r>
        <w:rPr/>
        <w:t>Расходы на сбережения снизились с 9,8% в 2013 г. до 6,9% денежных доходов населения в 2014 году.</w:t>
      </w:r>
    </w:p>
    <w:p>
      <w:pPr>
        <w:pStyle w:val="TextBody"/>
        <w:rPr/>
      </w:pPr>
      <w:r>
        <w:rPr/>
        <w:t>В 2014 г. наблюдался некоторый рост доли расходов на покупку валюты 5,9% (2013 г. - 4,2%).</w:t>
      </w:r>
    </w:p>
    <w:p>
      <w:pPr>
        <w:pStyle w:val="TextBody"/>
        <w:rPr/>
      </w:pPr>
      <w:r>
        <w:rPr/>
        <w:t>Социальные пособия и выплаты семьям, имеющим детей, проиндексированы с 1 января 2014 г. для поддержания их покупательной способности на 5%.</w:t>
      </w:r>
    </w:p>
    <w:p>
      <w:pPr>
        <w:pStyle w:val="TextBody"/>
        <w:rPr/>
      </w:pPr>
      <w:r>
        <w:rPr/>
        <w:t>Отдельным категориям граждан (инвалидам, ветеранам войны и труда, некоторым другим категориям граждан) предоставлялись меры социальной поддержки в виде ежемесячной денежной выплаты (ЕДВ) и набора социальных услуг, включающего обеспечение в соответствии со стандартами медицинской помощи по рецептам врача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предоставление при наличии медицинских показаний путевки на санаторно-курортное лечение, осуществляемое в целях профилактики основных заболеваний; бесплатный проезд на пригородном железнодорожном транспорте, а также на междугородном транспорте к месту лечения и обратно.</w:t>
      </w:r>
    </w:p>
    <w:p>
      <w:pPr>
        <w:pStyle w:val="TextBody"/>
        <w:rPr/>
      </w:pPr>
      <w:r>
        <w:rPr/>
        <w:t>Размеры ЕДВ для граждан, включенных в Федеральный регистр лиц, имеющих право на получение государственной социальной помощи, с 1 апреля 2014 г. повышены по сравнению с аналогичным периодом прошлого года на 5%. Одновременно с размерами ЕДВ увеличена сумма средств, направляемых на оплату предоставления набора социальных услуг.</w:t>
      </w:r>
    </w:p>
    <w:p>
      <w:pPr>
        <w:pStyle w:val="TextBody"/>
        <w:rPr/>
      </w:pPr>
      <w:r>
        <w:rPr/>
        <w:t>В соответствии с пунктом 2 статьи 4 Федерального закона от 24 октября 1997 г. № 134-ФЗ «О прожиточном минимуме в Российской Федерации» в 2014 г. подготовлены ежеквартальные постановления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2013 г. от 27 марта 2014 г. № 233, за I квартал 2014 г. от 26 июня 2014 г. № 586, за II квартал 2014 г. от 6 сентября 2014 г. № 905, за III квартал 2014 г. от 5 декабря 2014 г. № 1321).</w:t>
      </w:r>
    </w:p>
    <w:p>
      <w:pPr>
        <w:pStyle w:val="TextBody"/>
        <w:rPr/>
      </w:pPr>
      <w:r>
        <w:rPr/>
        <w:t>В соответствии с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принято постановление Правительства Российской Федерации от 19 августа 2014 г. № 828 «О внесении изменений в методические рекомендации по определению потребительской корзины для основных социально-демографических групп населения в субъектах Российской Федерации», утвержденные постановлением Правительства Российской Федерации от 28 января 2013 г. № 54. Республика Крым и г. Севастополь поименованы в приложениях № 1 и № 5 к методическим рекомендациям.</w:t>
      </w:r>
    </w:p>
    <w:p>
      <w:pPr>
        <w:pStyle w:val="TextBody"/>
        <w:rPr/>
      </w:pPr>
      <w:r>
        <w:rPr/>
        <w:t>В целях интеграции новых субъектов Российской Федерации в правовую систему Российской Федерации в 2014 г. оказывалось содействие государственным органам новых субъектов Российской Федерации в подготовке нормативных правовых актов по вопросам определения прожиточного минимума и потребительской корзины, оказания государственной социальной помощи, в том числе на основании социального контракта.</w:t>
      </w:r>
    </w:p>
    <w:p>
      <w:pPr>
        <w:pStyle w:val="TextBody"/>
        <w:rPr>
          <w:i/>
        </w:rPr>
      </w:pPr>
      <w:r>
        <w:rPr>
          <w:i/>
        </w:rPr>
        <w:t>Приоритетные задачи на 2015 год</w:t>
      </w:r>
    </w:p>
    <w:p>
      <w:pPr>
        <w:pStyle w:val="TextBody"/>
        <w:rPr/>
      </w:pPr>
      <w:r>
        <w:rPr/>
        <w:t>Вследствие ускорения в конце 2014 - начале 2015 г. роста потребительских цен возникает риск значительного сокращения реальных располагаемых денежных доходов населения, прежде всего реальной заработной платы.</w:t>
      </w:r>
    </w:p>
    <w:p>
      <w:pPr>
        <w:pStyle w:val="TextBody"/>
        <w:rPr/>
      </w:pPr>
      <w:r>
        <w:rPr/>
        <w:t>Важнейшей задачей в этих условиях является минимизация негативных последствий высокой инфляции.</w:t>
      </w:r>
    </w:p>
    <w:p>
      <w:pPr>
        <w:pStyle w:val="TextBody"/>
        <w:rPr/>
      </w:pPr>
      <w:r>
        <w:rPr/>
        <w:t>Предусматривается проведение постоянного мониторинга ситуации с денежными доходами населения, принятие мер по расширению масштабов социальной поддержки наиболее бедных групп населения, включая обеспечение бесплатным горячим питанием, выдачу наборов наиболее нужных продовольственных товаров по низким ценам, предоставление других видов натуральной поддержки.</w:t>
      </w:r>
    </w:p>
    <w:p>
      <w:pPr>
        <w:pStyle w:val="Heading2"/>
        <w:rPr/>
      </w:pPr>
      <w:r>
        <w:rPr>
          <w:rStyle w:val="StrongEmphasis"/>
        </w:rPr>
        <w:t>3. Развитие пенсионной системы</w:t>
      </w:r>
    </w:p>
    <w:p>
      <w:pPr>
        <w:pStyle w:val="TextBody"/>
        <w:rPr/>
      </w:pPr>
      <w:r>
        <w:rPr/>
        <w:t>По состоянию на 1 января 2015 г. 41,6 млн. граждан являются получателями пенсий по обязательному пенсионному страхованию и государственному пенсионному страхованию, из них работающих - около 14,4 млн. граждан или 35%.</w:t>
      </w:r>
    </w:p>
    <w:p>
      <w:pPr>
        <w:pStyle w:val="TextBody"/>
        <w:rPr/>
      </w:pPr>
      <w:r>
        <w:rPr/>
        <w:t>В 2014 г. продолжено проведение мероприятий, направленных на повышение общего уровня пенсионного обеспечения.</w:t>
      </w:r>
    </w:p>
    <w:p>
      <w:pPr>
        <w:pStyle w:val="TextBody"/>
        <w:rPr/>
      </w:pPr>
      <w:r>
        <w:rPr/>
        <w:t>С 1 февраля 2014 г., в соответствии с постановлением Правительства Российской Федерации от 23 января 2014 г. № 46 «Об утверждении коэффициента индексации с 1 февраля 2014 г. размера страховой части трудовой пенсии по старости и размеров трудовой пенсии по инвалидности и трудовой пенсии по случаю потери кормильца», трудовые пенсии проиндексированы на 6,5%.</w:t>
      </w:r>
    </w:p>
    <w:p>
      <w:pPr>
        <w:pStyle w:val="TextBody"/>
        <w:rPr/>
      </w:pPr>
      <w:r>
        <w:rPr/>
        <w:t>С 1 апреля 2014 г., в соответствии с постановлением Правительства Российской Федерации от 28 марта 2014 г. № 241 «Об утверждении коэффициента дополнительного увеличения с 1 апреля 2014 г. размера страховой части трудовой пенсии по старости и размеров трудовой пенсии по инвалидности и трудовой пенсии по случаю потери кормильца», трудовые пенсии проиндексированы на 1,7%.</w:t>
      </w:r>
    </w:p>
    <w:p>
      <w:pPr>
        <w:pStyle w:val="TextBody"/>
        <w:rPr/>
      </w:pPr>
      <w:r>
        <w:rPr/>
        <w:t>В соответствии с постановлением Правительства Российской Федерации от 22 марта 2014 г. № 220 с 1 апреля 2014 г. социальные пенсии были проиндексированы на 17,1% с учетом темпов роста прожиточного минимума пенсионера в Российской Федерации за 2013 год. Пенсии были повышены 3,7 млн. пенсионеров, из которых свыше 2,9 млн.- получатели социальных пенсий.</w:t>
      </w:r>
    </w:p>
    <w:p>
      <w:pPr>
        <w:pStyle w:val="TextBody"/>
        <w:rPr/>
      </w:pPr>
      <w:r>
        <w:rPr/>
        <w:t>В результате всех произведенных повышений средний размер трудовой пенсии за 2014 г. увеличился на 838 рублей и на конец года составил 11151 рубль. При этом средний размер трудовой пенсии по старости за 2014 г. увеличился на 853 рубля и на конец года составил 11569 рублей.</w:t>
      </w:r>
    </w:p>
    <w:p>
      <w:pPr>
        <w:pStyle w:val="TextBody"/>
        <w:rPr/>
      </w:pPr>
      <w:r>
        <w:rPr/>
        <w:t>Средний размер пенсии инвалидов вследствие военной травмы и участников Великой Отечественной войны составил 26653 рубля и 28430 рублей соответственно, а с учетом мер социальной поддержки (ежемесячная денежная выплата и дополнительное ежемесячное материальное обеспечение) уровень их доходов составил 31883 рубля и 33678 рублей соответственно (увеличение за 2014 г. на 2656 рублей и на 3360 рублей соответственно).</w:t>
      </w:r>
    </w:p>
    <w:p>
      <w:pPr>
        <w:pStyle w:val="TextBody"/>
        <w:rPr/>
      </w:pPr>
      <w:r>
        <w:rPr/>
        <w:t>Уровень дохода вдов военнослужащих, погибших в период прохождения военной службы, получающих две пенсии, составил 24225 рублей (увеличился за 2014 г. на 2324 рубля).</w:t>
      </w:r>
    </w:p>
    <w:p>
      <w:pPr>
        <w:pStyle w:val="TextBody"/>
        <w:rPr/>
      </w:pPr>
      <w:r>
        <w:rPr/>
        <w:t>Средний размер социальной пенсии за 2014 г. увеличился на 1101 рубль и на конец года составил 7548 рублей.</w:t>
      </w:r>
    </w:p>
    <w:p>
      <w:pPr>
        <w:pStyle w:val="TextBody"/>
        <w:rPr/>
      </w:pPr>
      <w:r>
        <w:rPr/>
        <w:t>В совокупности данные мероприятия в 2014 г. обеспечили рост пенсий на 8,6%. С учетом перечисленных индексаций трудовые пенсии были повышены более 38 млн. пенсионеров.</w:t>
      </w:r>
    </w:p>
    <w:p>
      <w:pPr>
        <w:pStyle w:val="TextBody"/>
        <w:rPr/>
      </w:pPr>
      <w:r>
        <w:rPr/>
        <w:t>В 2014 г. в соответствии со статьей 12.1 Федерального закона от 17 июля 1999 г. № 178-ФЗ «О государственной социальной помощи» продолжилась работа по установлению и выплате социальных доплат к пенсии неработающим пенсионерам, общая сумма материального обеспечения которых меньше величины прожиточного минимума пенсионера, установленной в субъекте Российской Федерации по месту их жительства или пребывания.</w:t>
      </w:r>
    </w:p>
    <w:p>
      <w:pPr>
        <w:pStyle w:val="TextBody"/>
        <w:rPr/>
      </w:pPr>
      <w:r>
        <w:rPr/>
        <w:t>В 65 субъектах Российской Федерации и г. Байконуре осуществлялась выплата федеральной социальной доплаты к пенсии, в 18 субъектах Российской Федерации уполномоченными органами исполнительной власти субъектов Российской Федерации осуществлялась выплата региональной социальной доплаты к пенсии.</w:t>
      </w:r>
    </w:p>
    <w:p>
      <w:pPr>
        <w:pStyle w:val="TextBody"/>
        <w:rPr/>
      </w:pPr>
      <w:r>
        <w:rPr/>
        <w:t>Минимальный уровень материального обеспечения неработающих пенсионеров с учетом установления социальных доплат к пенсии был обеспечен на уровне прожиточного минимума пенсионера, установленного в субъекте Российской Федерации.</w:t>
      </w:r>
    </w:p>
    <w:p>
      <w:pPr>
        <w:pStyle w:val="TextBody"/>
        <w:rPr/>
      </w:pPr>
      <w:r>
        <w:rPr/>
        <w:t>По состоянию на 1 февраля 2015 г. общая численность неработающих пенсионеров, которым установлена социальная доплата к пенсии, составила 5283380 человек, из них федеральная социальная доплата к пенсии осуществлена 2859156 пенсионерам, региональная социальная доплата к пенсии осуществлена 2424224 пенсионерам.</w:t>
      </w:r>
    </w:p>
    <w:p>
      <w:pPr>
        <w:pStyle w:val="TextBody"/>
        <w:rPr/>
      </w:pPr>
      <w:r>
        <w:rPr/>
        <w:t>Средний размер федеральной социальной доплаты к пенсии составил 1487,29 рублей, региональной социальной доплаты - 3865,72 рубля.</w:t>
      </w:r>
    </w:p>
    <w:p>
      <w:pPr>
        <w:pStyle w:val="TextBody"/>
        <w:rPr/>
      </w:pPr>
      <w:r>
        <w:rPr/>
        <w:t>В 2014 г. завершена подготовительная работа по введению в действие с 1 января 2015 г. нового механизма пенсионного обеспечения граждан, предусмотренного федеральными законами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от 28 декабря 2013 г. № 400-ФЗ «О страховых пенсиях», от 28 декабря 2013 г. № 424-ФЗ «О накопительной пенсии»,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 28 декабря 2013 г. № 410-ФЗ «О внесении изменений в Федеральный закон «О негосударственных пенсионных фондах» и отдельные законодательные акты Российской Федерации».</w:t>
      </w:r>
    </w:p>
    <w:p>
      <w:pPr>
        <w:pStyle w:val="TextBody"/>
        <w:rPr/>
      </w:pPr>
      <w:r>
        <w:rPr/>
        <w:t>В связи с принятием Федерального закона от 21 июля 2014 г.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Указом Президента Российской Федерации от 31 декабря 2014 г. № 835 «О внесении изменений в некоторые акты Президента Российской Федерации» скорректировано 14 актов Президента Российской Федерации в целях приведения их положений в соответствие новому пенсионному законодательству.</w:t>
      </w:r>
    </w:p>
    <w:p>
      <w:pPr>
        <w:pStyle w:val="TextBody"/>
        <w:rPr/>
      </w:pPr>
      <w:r>
        <w:rPr/>
        <w:t>В целях реализации нового пенсионного законодательства Минтруд России совместно с заинтересованными федеральными органами исполнительной власти и Пенсионным фондом Российской Федерации в 2014 г. подготовил и внес в Правительство Российской Федерации 13 проектов постановлений Правительства Российской Федерации, 11 из которых приняты:</w:t>
      </w:r>
    </w:p>
    <w:p>
      <w:pPr>
        <w:pStyle w:val="TextBody"/>
        <w:numPr>
          <w:ilvl w:val="0"/>
          <w:numId w:val="3"/>
        </w:numPr>
        <w:tabs>
          <w:tab w:val="left" w:pos="0" w:leader="none"/>
        </w:tabs>
        <w:spacing w:before="0" w:after="0"/>
        <w:ind w:left="707" w:hanging="283"/>
        <w:rPr/>
      </w:pPr>
      <w:r>
        <w:rPr/>
        <w:t xml:space="preserve">от 9 апреля 2014 г. № 282 «О внесении изменений в постановление Правительства Российской Федерации от 17 апреля 2006 г. № 216» (о районных коэффициентах на Крайнем Севере); </w:t>
      </w:r>
    </w:p>
    <w:p>
      <w:pPr>
        <w:pStyle w:val="TextBody"/>
        <w:numPr>
          <w:ilvl w:val="0"/>
          <w:numId w:val="3"/>
        </w:numPr>
        <w:tabs>
          <w:tab w:val="left" w:pos="0" w:leader="none"/>
        </w:tabs>
        <w:spacing w:before="0" w:after="0"/>
        <w:ind w:left="707" w:hanging="283"/>
        <w:rPr/>
      </w:pPr>
      <w:r>
        <w:rPr/>
        <w:t xml:space="preserve">от 10 апреля 2014 г. № 284 «Об утверждении перечня международных организаций, супругам работников которых при установлении страховых пенсий в страховой стаж засчитывается период проживания за границей»; </w:t>
      </w:r>
    </w:p>
    <w:p>
      <w:pPr>
        <w:pStyle w:val="TextBody"/>
        <w:numPr>
          <w:ilvl w:val="0"/>
          <w:numId w:val="3"/>
        </w:numPr>
        <w:tabs>
          <w:tab w:val="left" w:pos="0" w:leader="none"/>
        </w:tabs>
        <w:spacing w:before="0" w:after="0"/>
        <w:ind w:left="707" w:hanging="283"/>
        <w:rPr/>
      </w:pPr>
      <w:r>
        <w:rPr/>
        <w:t xml:space="preserve">от 10 июня 2014 г. № 538 «О внесении изменений в постановление Правительства Российской Федерации от 4 июля 2002 г. № 498 «Об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 </w:t>
      </w:r>
    </w:p>
    <w:p>
      <w:pPr>
        <w:pStyle w:val="TextBody"/>
        <w:numPr>
          <w:ilvl w:val="0"/>
          <w:numId w:val="3"/>
        </w:numPr>
        <w:tabs>
          <w:tab w:val="left" w:pos="0" w:leader="none"/>
        </w:tabs>
        <w:spacing w:before="0" w:after="0"/>
        <w:ind w:left="707" w:hanging="283"/>
        <w:rPr/>
      </w:pPr>
      <w:r>
        <w:rPr/>
        <w:t xml:space="preserve">от 14 июля 2014 г. № 651 «О порядке приравнивания к работе в районах Крайнего Севера и приравненных к ним местностях при определении стажа работы в указанных районах и местностях работы, дающей право на досрочное назначение страховой пенсии по старости в соответствии с пунктами 1-10 и 16-18 части 1 статьи 30 Федерального закона «О страховых пенсиях»; </w:t>
      </w:r>
    </w:p>
    <w:p>
      <w:pPr>
        <w:pStyle w:val="TextBody"/>
        <w:numPr>
          <w:ilvl w:val="0"/>
          <w:numId w:val="3"/>
        </w:numPr>
        <w:tabs>
          <w:tab w:val="left" w:pos="0" w:leader="none"/>
        </w:tabs>
        <w:spacing w:before="0" w:after="0"/>
        <w:ind w:left="707" w:hanging="283"/>
        <w:rPr/>
      </w:pPr>
      <w:r>
        <w:rPr/>
        <w:t xml:space="preserve">от 15 июля 2014 г. № 659 «О внесении изменений в Положение о Министерстве труда и социальной защиты Российской Федерации»; </w:t>
      </w:r>
    </w:p>
    <w:p>
      <w:pPr>
        <w:pStyle w:val="TextBody"/>
        <w:numPr>
          <w:ilvl w:val="0"/>
          <w:numId w:val="3"/>
        </w:numPr>
        <w:tabs>
          <w:tab w:val="left" w:pos="0" w:leader="none"/>
        </w:tabs>
        <w:spacing w:before="0" w:after="0"/>
        <w:ind w:left="707" w:hanging="283"/>
        <w:rPr/>
      </w:pPr>
      <w:r>
        <w:rPr/>
        <w:t xml:space="preserve">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p>
    <w:p>
      <w:pPr>
        <w:pStyle w:val="TextBody"/>
        <w:numPr>
          <w:ilvl w:val="0"/>
          <w:numId w:val="3"/>
        </w:numPr>
        <w:tabs>
          <w:tab w:val="left" w:pos="0" w:leader="none"/>
        </w:tabs>
        <w:spacing w:before="0" w:after="0"/>
        <w:ind w:left="707" w:hanging="283"/>
        <w:rPr/>
      </w:pPr>
      <w:r>
        <w:rPr/>
        <w:t xml:space="preserve">от 30 июля 2014 г. №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w:t>
      </w:r>
    </w:p>
    <w:p>
      <w:pPr>
        <w:pStyle w:val="TextBody"/>
        <w:numPr>
          <w:ilvl w:val="0"/>
          <w:numId w:val="3"/>
        </w:numPr>
        <w:tabs>
          <w:tab w:val="left" w:pos="0" w:leader="none"/>
        </w:tabs>
        <w:spacing w:before="0" w:after="0"/>
        <w:ind w:left="707" w:hanging="283"/>
        <w:rPr/>
      </w:pPr>
      <w:r>
        <w:rPr/>
        <w:t xml:space="preserve">от 30 июля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w:t>
      </w:r>
    </w:p>
    <w:p>
      <w:pPr>
        <w:pStyle w:val="TextBody"/>
        <w:numPr>
          <w:ilvl w:val="0"/>
          <w:numId w:val="3"/>
        </w:numPr>
        <w:tabs>
          <w:tab w:val="left" w:pos="0" w:leader="none"/>
        </w:tabs>
        <w:spacing w:before="0" w:after="0"/>
        <w:ind w:left="707" w:hanging="283"/>
        <w:rPr/>
      </w:pPr>
      <w:r>
        <w:rPr/>
        <w:t xml:space="preserve">от 28 августа 2014 г. № 869 «Об установлении тождественности профессиональной деятельности, выполняемой после изменения организационно-правовой формы и (или) наименования учреждений (организаций), профессиональной деятельности, выполнявшейся до такого изменения, в целях досрочного пенсионного обеспечения по старости»; </w:t>
      </w:r>
    </w:p>
    <w:p>
      <w:pPr>
        <w:pStyle w:val="TextBody"/>
        <w:numPr>
          <w:ilvl w:val="0"/>
          <w:numId w:val="3"/>
        </w:numPr>
        <w:tabs>
          <w:tab w:val="left" w:pos="0" w:leader="none"/>
        </w:tabs>
        <w:spacing w:before="0" w:after="0"/>
        <w:ind w:left="707" w:hanging="283"/>
        <w:rPr/>
      </w:pPr>
      <w:r>
        <w:rPr/>
        <w:t xml:space="preserve">от 2 октября 2014 г. № 1015 «Об утверждении Правил подсчета и подтверждения страхового стажа для установления страховых пенсий»; </w:t>
      </w:r>
    </w:p>
    <w:p>
      <w:pPr>
        <w:pStyle w:val="TextBody"/>
        <w:numPr>
          <w:ilvl w:val="0"/>
          <w:numId w:val="3"/>
        </w:numPr>
        <w:tabs>
          <w:tab w:val="left" w:pos="0" w:leader="none"/>
        </w:tabs>
        <w:ind w:left="707" w:hanging="283"/>
        <w:rPr/>
      </w:pPr>
      <w:r>
        <w:rPr/>
        <w:t xml:space="preserve">от 17 декабря 2014 г. № 1386 «Об утверждении положения о порядке выплаты пенсий лицам, выезжающим (выехавшим) на постоянное жительство за пределы территории Российской Федерации». </w:t>
      </w:r>
    </w:p>
    <w:p>
      <w:pPr>
        <w:pStyle w:val="TextBody"/>
        <w:rPr/>
      </w:pPr>
      <w:r>
        <w:rPr/>
        <w:t>2 проекта постановлений Правительства Российской Федерации дорабатываются с учетом предложений заинтересованных федеральных органов исполнительной власти. Доработанные проекты будут внесены в Правительство Российской Федерации:</w:t>
      </w:r>
    </w:p>
    <w:p>
      <w:pPr>
        <w:pStyle w:val="TextBody"/>
        <w:numPr>
          <w:ilvl w:val="0"/>
          <w:numId w:val="4"/>
        </w:numPr>
        <w:tabs>
          <w:tab w:val="left" w:pos="0" w:leader="none"/>
        </w:tabs>
        <w:spacing w:before="0" w:after="0"/>
        <w:ind w:left="707" w:hanging="283"/>
        <w:rPr/>
      </w:pPr>
      <w:r>
        <w:rPr/>
        <w:t xml:space="preserve">«Об утверждении Методики определения стоимости одного пенсионного коэффициента»; </w:t>
      </w:r>
    </w:p>
    <w:p>
      <w:pPr>
        <w:pStyle w:val="TextBody"/>
        <w:numPr>
          <w:ilvl w:val="0"/>
          <w:numId w:val="4"/>
        </w:numPr>
        <w:tabs>
          <w:tab w:val="left" w:pos="0" w:leader="none"/>
        </w:tabs>
        <w:ind w:left="707" w:hanging="283"/>
        <w:rPr/>
      </w:pPr>
      <w:r>
        <w:rPr/>
        <w:t xml:space="preserve">«Об утверждении Методики расчета межбюджетных трансфертов из федерального бюджета бюджету Пенсионного фонда Российской Федерации». </w:t>
      </w:r>
    </w:p>
    <w:p>
      <w:pPr>
        <w:pStyle w:val="TextBody"/>
        <w:rPr/>
      </w:pPr>
      <w:r>
        <w:rPr/>
        <w:t>В целях реализации нового пенсионного законодательства в 2014 г. были приняты 6 приказов Министерства труда и социальной защиты Российской Федерации, которые прошли государственную регистрацию в Минюсте России:</w:t>
      </w:r>
    </w:p>
    <w:p>
      <w:pPr>
        <w:pStyle w:val="TextBody"/>
        <w:numPr>
          <w:ilvl w:val="0"/>
          <w:numId w:val="5"/>
        </w:numPr>
        <w:tabs>
          <w:tab w:val="left" w:pos="0" w:leader="none"/>
        </w:tabs>
        <w:spacing w:before="0" w:after="0"/>
        <w:ind w:left="707" w:hanging="283"/>
        <w:rPr/>
      </w:pPr>
      <w:r>
        <w:rPr/>
        <w:t xml:space="preserve">от 13 августа 2014 г. № 550н «О требованиях и условиях, при соблюдении которых производится оплата услуг по доставке страховых пенсий и накопительной пенсии организациям почтовой связи и иным организациям, занимающимся их доставкой»; </w:t>
      </w:r>
    </w:p>
    <w:p>
      <w:pPr>
        <w:pStyle w:val="TextBody"/>
        <w:numPr>
          <w:ilvl w:val="0"/>
          <w:numId w:val="5"/>
        </w:numPr>
        <w:tabs>
          <w:tab w:val="left" w:pos="0" w:leader="none"/>
        </w:tabs>
        <w:spacing w:before="0" w:after="0"/>
        <w:ind w:left="707" w:hanging="283"/>
        <w:rPr/>
      </w:pPr>
      <w:r>
        <w:rPr/>
        <w:t xml:space="preserve">от 3 сентября 2014 г. № 602н «Об утверждении Положения о сроках хранения выплатных дел и документов о выплате и доставке страховой пенсии, накопительной пенсии и пенсий по государственному пенсионному обеспечению»; </w:t>
      </w:r>
    </w:p>
    <w:p>
      <w:pPr>
        <w:pStyle w:val="TextBody"/>
        <w:numPr>
          <w:ilvl w:val="0"/>
          <w:numId w:val="5"/>
        </w:numPr>
        <w:tabs>
          <w:tab w:val="left" w:pos="0" w:leader="none"/>
        </w:tabs>
        <w:spacing w:before="0" w:after="0"/>
        <w:ind w:left="707" w:hanging="283"/>
        <w:rPr/>
      </w:pPr>
      <w:r>
        <w:rPr/>
        <w:t xml:space="preserve">от 14 ноября 2014 г. №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w:t>
      </w:r>
    </w:p>
    <w:p>
      <w:pPr>
        <w:pStyle w:val="TextBody"/>
        <w:numPr>
          <w:ilvl w:val="0"/>
          <w:numId w:val="5"/>
        </w:numPr>
        <w:tabs>
          <w:tab w:val="left" w:pos="0" w:leader="none"/>
        </w:tabs>
        <w:spacing w:before="0" w:after="0"/>
        <w:ind w:left="707" w:hanging="283"/>
        <w:rPr/>
      </w:pPr>
      <w:r>
        <w:rPr/>
        <w:t xml:space="preserve">от 17 ноября 2014 г. № 884н «Об утверждении Правил обращения за пенсией, назначения пенсии, перерасчета и корректировки размера пенсии, перехода с одной пенсии на другую, проведения проверок документов, необходимых для установления пенсии, в соответствии с федеральными законами «О страховых пенсиях», «О накопительной пенсии» и «О государственном пенсионном обеспечении в Российской Федерации»; </w:t>
      </w:r>
    </w:p>
    <w:p>
      <w:pPr>
        <w:pStyle w:val="TextBody"/>
        <w:numPr>
          <w:ilvl w:val="0"/>
          <w:numId w:val="5"/>
        </w:numPr>
        <w:tabs>
          <w:tab w:val="left" w:pos="0" w:leader="none"/>
        </w:tabs>
        <w:spacing w:before="0" w:after="0"/>
        <w:ind w:left="707" w:hanging="283"/>
        <w:rPr/>
      </w:pPr>
      <w:r>
        <w:rPr/>
        <w:t xml:space="preserve">от 17 ноября 2014 г. №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w:t>
      </w:r>
    </w:p>
    <w:p>
      <w:pPr>
        <w:pStyle w:val="TextBody"/>
        <w:numPr>
          <w:ilvl w:val="0"/>
          <w:numId w:val="5"/>
        </w:numPr>
        <w:tabs>
          <w:tab w:val="left" w:pos="0" w:leader="none"/>
        </w:tabs>
        <w:ind w:left="707" w:hanging="283"/>
        <w:rPr/>
      </w:pPr>
      <w:r>
        <w:rPr/>
        <w:t xml:space="preserve">от 28 ноября 2014 г. № 958н «Об утверждении перечня документов, необходимых для установления страховой пенсии, накопительной пенсии и пенсии по государственному пенсионному обеспечению в соответствии с федеральными законами «О страховых пенсиях», «О накопительной пенсии» и «О государственном пенсионном обеспечении в Российской Федерации». </w:t>
      </w:r>
    </w:p>
    <w:p>
      <w:pPr>
        <w:pStyle w:val="TextBody"/>
        <w:rPr/>
      </w:pPr>
      <w:r>
        <w:rPr/>
        <w:t>В целях перехода на новый порядок формирования и расчета пенсий Пенсионным фондом Российской Федерации в течение 2014 г. завершена работа, связанная с подготовкой соответствующих информационных баз, обучением сотрудников, конвертацией прав по новой пенсионной формуле.</w:t>
      </w:r>
    </w:p>
    <w:p>
      <w:pPr>
        <w:pStyle w:val="TextBody"/>
        <w:rPr/>
      </w:pPr>
      <w:r>
        <w:rPr/>
        <w:t>В рамках проводимой информационно-разъяснительной работы совместно с организациями, входящими в Общероссийское общественное движение «Народный Фронт «За Россию», реализовывались мероприятия по информированию граждан об основных положениях нового порядка формирования пенсионных прав.</w:t>
      </w:r>
    </w:p>
    <w:p>
      <w:pPr>
        <w:pStyle w:val="TextBody"/>
        <w:rPr/>
      </w:pPr>
      <w:r>
        <w:rPr/>
        <w:t>С участием представителей профсоюзных организаций, Федерацией независимых профсоюзов России и совместно с Союзом пенсионеров России организованы и проведены 18663 выездных консультаций членов трудовых коллективов, более 24270 встреч, «круглых столов», семинаров и конференций с членами трудовых коллективов. Среди членов трудовых коллективов распространено 728299 экземпляров информационного лифлета и 438255 экземпляров брошюры «Новая пенсионная формула»; проведено более 7 тыс. встреч, «круглых столов», семинаров с пенсионерами.</w:t>
      </w:r>
    </w:p>
    <w:p>
      <w:pPr>
        <w:pStyle w:val="TextBody"/>
        <w:rPr/>
      </w:pPr>
      <w:r>
        <w:rPr/>
        <w:t>Опубликовано 4205 информационно-разъяснительных материалов в 968 корпоративных изданиях работодателей и изданиях профсоюзов, в том числе 799 интервью. На информационных стендах в организациях и на предприятиях размещено 41385 материалов.</w:t>
      </w:r>
    </w:p>
    <w:p>
      <w:pPr>
        <w:pStyle w:val="TextBody"/>
        <w:rPr/>
      </w:pPr>
      <w:r>
        <w:rPr/>
        <w:t>В рамках проведения информационной компании на телевидении в эфире федеральных телеканалов размещены информационно-разъяснительные видеоролики «Новый порядок расчета пенсий» и «Солидарность поколений»; в эфире 17 радиостанций размещены радиоролики.</w:t>
      </w:r>
    </w:p>
    <w:p>
      <w:pPr>
        <w:pStyle w:val="TextBody"/>
        <w:rPr/>
      </w:pPr>
      <w:r>
        <w:rPr/>
        <w:t>В наиболее тиражных федеральных и региональных печатных СМИ размещено 812 публикаций, из них 116 публикаций в 17 федеральных печатных изданиях и 696 публикаций в 133 региональных печатных изданиях.</w:t>
      </w:r>
    </w:p>
    <w:p>
      <w:pPr>
        <w:pStyle w:val="TextBody"/>
        <w:rPr/>
      </w:pPr>
      <w:r>
        <w:rPr/>
        <w:t>На сайтах Минтруда России и Пенсионного фонда Российской Федерации размещена интернет-версия «пенсионного калькулятора», предназначенного для расчета примерного размера пенсии по новой пенсионной формуле.</w:t>
      </w:r>
    </w:p>
    <w:p>
      <w:pPr>
        <w:pStyle w:val="TextBody"/>
        <w:rPr/>
      </w:pPr>
      <w:r>
        <w:rPr/>
        <w:t>Кроме того, информация о пенсионном обеспечении регулярно публикуется на страницах Минтруда России и Пенсионного фонда Российской Федерации в социальной сети Facebook, ВКонтакте, а также блогах LiveJournal и Twitter.</w:t>
      </w:r>
    </w:p>
    <w:p>
      <w:pPr>
        <w:pStyle w:val="TextBody"/>
        <w:rPr/>
      </w:pPr>
      <w:r>
        <w:rPr/>
        <w:t>Организована работа единой федеральной телефонной службы Пенсионного фонда Российской Федерации (8-800-510-55-55, звонок бесплатный). Для консультирования граждан по нововведениям пенсионного законодательства разработан новый рубрикатор по теме «Новый порядок формирования пенсионных прав граждан и начисления пенсии в системе обязательного пенсионного страхования с 1 января 2015 года». Консультации по указанной теме получили 6942 человека.</w:t>
      </w:r>
    </w:p>
    <w:p>
      <w:pPr>
        <w:pStyle w:val="TextBody"/>
        <w:rPr/>
      </w:pPr>
      <w:r>
        <w:rPr/>
        <w:t>Проведенные социологические опросы показали растущий уровень знаний граждан о новой пенсионной формуле: 66 процентов граждан знают о введении новой пенсионной формулы; более половины граждан знают о формировании пенсионных прав в пенсионных баллах. Большинство граждан верно понимают основные факторы, влияющие на размер будущей пенсии.</w:t>
      </w:r>
    </w:p>
    <w:p>
      <w:pPr>
        <w:pStyle w:val="TextBody"/>
        <w:rPr/>
      </w:pPr>
      <w:r>
        <w:rPr/>
        <w:t>В январе 2014 г. Пенсионный фонд Российской Федерации запустил во всех субъектах Российской Федерации электронный «Личный кабинет плательщика» (далее - Кабинет), предназначенный для всех категорий плательщиков страховых взносов.</w:t>
      </w:r>
    </w:p>
    <w:p>
      <w:pPr>
        <w:pStyle w:val="TextBody"/>
        <w:rPr/>
      </w:pPr>
      <w:r>
        <w:rPr/>
        <w:t>Кабинет позволяет плательщику страховых взносов экономить время на подготовку и сдачу отчетности в Пенсионный фонд Российской Федерации, осуществлять дистанционную сверку платежей, дистанционный контроль полноты платежей и сверку расчетов с Пенсионным фондом Российской Федерации в разрезе каждого месяца и осуществлять безошибочные платежи.</w:t>
      </w:r>
    </w:p>
    <w:p>
      <w:pPr>
        <w:pStyle w:val="TextBody"/>
        <w:rPr/>
      </w:pPr>
      <w:r>
        <w:rPr/>
        <w:t>Кабинетом пользуются почти 3,5 млн. работодателей и самозанятых плательщиков страховых взносов. Только за 2014 г. к сервисам Кабинета было более 14 млн. обращений пользователей.</w:t>
      </w:r>
    </w:p>
    <w:p>
      <w:pPr>
        <w:pStyle w:val="TextBody"/>
        <w:rPr/>
      </w:pPr>
      <w:r>
        <w:rPr/>
        <w:t>Осуществляется реализация Федерального закона от 30 ноября 2011 г. № 360-ФЗ «О порядке финансирования выплат за счет средств пенсионных накоплений», позволяющего лицам, застрахованным в системе обязательного пенсионного страхования, реализовать свое право на получение сформированных средств пенсионных накоплений в виде ежемесячных и единовременных выплат.</w:t>
      </w:r>
    </w:p>
    <w:p>
      <w:pPr>
        <w:pStyle w:val="TextBody"/>
        <w:rPr/>
      </w:pPr>
      <w:r>
        <w:rPr/>
        <w:t>По состоянию на 1 января 2015 г. вынесено 4679435 решений о назначении указанных выплат, в том числе:</w:t>
      </w:r>
    </w:p>
    <w:p>
      <w:pPr>
        <w:pStyle w:val="TextBody"/>
        <w:numPr>
          <w:ilvl w:val="0"/>
          <w:numId w:val="6"/>
        </w:numPr>
        <w:tabs>
          <w:tab w:val="left" w:pos="0" w:leader="none"/>
        </w:tabs>
        <w:spacing w:before="0" w:after="0"/>
        <w:ind w:left="707" w:hanging="283"/>
        <w:rPr/>
      </w:pPr>
      <w:r>
        <w:rPr/>
        <w:t xml:space="preserve">по накопительной части трудовой пенсии - 20099 решений (0,43% от количества принятых решений о назначении выплат за счет средств пенсионных накоплений); </w:t>
      </w:r>
    </w:p>
    <w:p>
      <w:pPr>
        <w:pStyle w:val="TextBody"/>
        <w:numPr>
          <w:ilvl w:val="0"/>
          <w:numId w:val="6"/>
        </w:numPr>
        <w:tabs>
          <w:tab w:val="left" w:pos="0" w:leader="none"/>
        </w:tabs>
        <w:spacing w:before="0" w:after="0"/>
        <w:ind w:left="707" w:hanging="283"/>
        <w:rPr/>
      </w:pPr>
      <w:r>
        <w:rPr/>
        <w:t xml:space="preserve">по срочной пенсионной выплате - 3012 решений (0,06% от количества принятых решений о назначении выплат за счет средств пенсионных накоплений); </w:t>
      </w:r>
    </w:p>
    <w:p>
      <w:pPr>
        <w:pStyle w:val="TextBody"/>
        <w:numPr>
          <w:ilvl w:val="0"/>
          <w:numId w:val="6"/>
        </w:numPr>
        <w:tabs>
          <w:tab w:val="left" w:pos="0" w:leader="none"/>
        </w:tabs>
        <w:spacing w:before="0" w:after="0"/>
        <w:ind w:left="707" w:hanging="283"/>
        <w:rPr/>
      </w:pPr>
      <w:r>
        <w:rPr/>
        <w:t xml:space="preserve">по единовременной выплате средств пенсионных накоплений - 4542116 решений (97,07% от количества принятых решений о назначении выплат за счет средств пенсионных накоплений); </w:t>
      </w:r>
    </w:p>
    <w:p>
      <w:pPr>
        <w:pStyle w:val="TextBody"/>
        <w:numPr>
          <w:ilvl w:val="0"/>
          <w:numId w:val="6"/>
        </w:numPr>
        <w:tabs>
          <w:tab w:val="left" w:pos="0" w:leader="none"/>
        </w:tabs>
        <w:ind w:left="707" w:hanging="283"/>
        <w:rPr/>
      </w:pPr>
      <w:r>
        <w:rPr/>
        <w:t xml:space="preserve">по второй единовременной выплате средств пенсионных накоплений - 114208 решений (2,44% от количества принятых решений о назначении выплат за счет средств пенсионных накоплений). </w:t>
      </w:r>
    </w:p>
    <w:p>
      <w:pPr>
        <w:pStyle w:val="TextBody"/>
        <w:rPr/>
      </w:pPr>
      <w:r>
        <w:rPr/>
        <w:t>Средняя сумма выплаты за счет средств пенсионных накоплений составила:</w:t>
      </w:r>
    </w:p>
    <w:p>
      <w:pPr>
        <w:pStyle w:val="TextBody"/>
        <w:numPr>
          <w:ilvl w:val="0"/>
          <w:numId w:val="7"/>
        </w:numPr>
        <w:tabs>
          <w:tab w:val="left" w:pos="0" w:leader="none"/>
        </w:tabs>
        <w:spacing w:before="0" w:after="0"/>
        <w:ind w:left="707" w:hanging="283"/>
        <w:rPr/>
      </w:pPr>
      <w:r>
        <w:rPr/>
        <w:t xml:space="preserve">по накопительной части трудовой пенсии - 692,70 руб., </w:t>
      </w:r>
    </w:p>
    <w:p>
      <w:pPr>
        <w:pStyle w:val="TextBody"/>
        <w:numPr>
          <w:ilvl w:val="0"/>
          <w:numId w:val="7"/>
        </w:numPr>
        <w:tabs>
          <w:tab w:val="left" w:pos="0" w:leader="none"/>
        </w:tabs>
        <w:spacing w:before="0" w:after="0"/>
        <w:ind w:left="707" w:hanging="283"/>
        <w:rPr/>
      </w:pPr>
      <w:r>
        <w:rPr/>
        <w:t xml:space="preserve">по срочной пенсионной выплате - 831,76 руб., </w:t>
      </w:r>
    </w:p>
    <w:p>
      <w:pPr>
        <w:pStyle w:val="TextBody"/>
        <w:numPr>
          <w:ilvl w:val="0"/>
          <w:numId w:val="7"/>
        </w:numPr>
        <w:tabs>
          <w:tab w:val="left" w:pos="0" w:leader="none"/>
        </w:tabs>
        <w:spacing w:before="0" w:after="0"/>
        <w:ind w:left="707" w:hanging="283"/>
        <w:rPr/>
      </w:pPr>
      <w:r>
        <w:rPr/>
        <w:t xml:space="preserve">по единовременной выплате средств пенсионных накоплений – 9371,33 руб.; </w:t>
      </w:r>
    </w:p>
    <w:p>
      <w:pPr>
        <w:pStyle w:val="TextBody"/>
        <w:numPr>
          <w:ilvl w:val="0"/>
          <w:numId w:val="7"/>
        </w:numPr>
        <w:tabs>
          <w:tab w:val="left" w:pos="0" w:leader="none"/>
        </w:tabs>
        <w:ind w:left="707" w:hanging="283"/>
        <w:rPr/>
      </w:pPr>
      <w:r>
        <w:rPr/>
        <w:t xml:space="preserve">по второй единовременной выплате средств пенсионных накоплений - 22031,58 руб. </w:t>
      </w:r>
    </w:p>
    <w:p>
      <w:pPr>
        <w:pStyle w:val="TextBody"/>
        <w:rPr/>
      </w:pPr>
      <w:r>
        <w:rPr/>
        <w:t>В целях стимулирования формирования пенсионных накоплений и повышения уровня пенсионного обеспечения граждан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продолжает действовать программа государственного софинансирования пенсионных накоплений застрахованных лиц, уплативших дополнительные страховые взносы на накопительную часть трудовой пенсии.</w:t>
      </w:r>
    </w:p>
    <w:p>
      <w:pPr>
        <w:pStyle w:val="TextBody"/>
        <w:rPr/>
      </w:pPr>
      <w:r>
        <w:rPr/>
        <w:t>По состоянию на 1 января 2015 г. в программу вступило свыше 15,9 млн. человек (в том числе в 2014 г. - более 78 тыс. человек).</w:t>
      </w:r>
    </w:p>
    <w:p>
      <w:pPr>
        <w:pStyle w:val="TextBody"/>
        <w:rPr/>
      </w:pPr>
      <w:r>
        <w:rPr/>
        <w:t>Платежи дополнительных страховых взносов произвели 2,5 млн. участников программы в сумме 39 млрд. рублей. Средний размер уплаченных страховых взносов составляет свыше 8400 рублей.</w:t>
      </w:r>
    </w:p>
    <w:p>
      <w:pPr>
        <w:pStyle w:val="TextBody"/>
        <w:rPr/>
      </w:pPr>
      <w:r>
        <w:rPr/>
        <w:t>В 2014 г. в бюджет Пенсионного фонда Российской Федерации, поступили 12,4 млрд. рублей из федерального бюджета на софинансирование пенсионных накоплений. Указанные средства отражены в специальной части индивидуальных лицевых счетов застрахованных лиц, участвующих в программе софинансирования.</w:t>
      </w:r>
    </w:p>
    <w:p>
      <w:pPr>
        <w:pStyle w:val="TextBody"/>
        <w:rPr/>
      </w:pPr>
      <w:r>
        <w:rPr/>
        <w:t>В связи с принятием в Российскую Федерацию новых субъектов осуществлялась интеграция Крыма в правовую систему Российской Федерации в сфере пенсионного обеспечения.</w:t>
      </w:r>
    </w:p>
    <w:p>
      <w:pPr>
        <w:pStyle w:val="TextBody"/>
        <w:rPr/>
      </w:pPr>
      <w:r>
        <w:rPr/>
        <w:t>На первом этапе, согласно Указу Президента Российской Федерации от 31 марта 2014 г. № 192 «О мерах государственной поддержки граждан, являющихся получателями пенсий на территориях Республики Крым и г. Севастополя», крымские пенсии были увеличены в два раза.</w:t>
      </w:r>
    </w:p>
    <w:p>
      <w:pPr>
        <w:pStyle w:val="TextBody"/>
        <w:rPr/>
      </w:pPr>
      <w:r>
        <w:rPr/>
        <w:t>В дальнейшем были приняты Федеральные законы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и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о переходе на российские пенсии.</w:t>
      </w:r>
    </w:p>
    <w:p>
      <w:pPr>
        <w:pStyle w:val="TextBody"/>
        <w:rPr/>
      </w:pPr>
      <w:r>
        <w:rPr/>
        <w:t>В целях реализации задачи развития международного сотрудничества в сфере пенсионного обеспечения Минтрудом России активно проводится работа по подготовке проектов соответствующих международных договоров.</w:t>
      </w:r>
    </w:p>
    <w:p>
      <w:pPr>
        <w:pStyle w:val="TextBody"/>
        <w:rPr/>
      </w:pPr>
      <w:r>
        <w:rPr/>
        <w:t>На сегодняшний день действуют Соглашение о гарантиях прав граждан государств-участников Содружества Независимых Государств в области пенсионного обеспечения от 13 марта 1992 года (участниками Соглашения являются: Армения, Казахстан, Кыргызстан, Молдова, Россия, Таджикистан, Туркменистан, Узбекистан, Украина, Беларусь), Соглашения с Румынской Народной Республикой, Венгерской Народной Республикой, Монгольской Народной Республикой, Молдовой, Грузией, Литвой, Латвией, Эстонией, Испанией, Чехией, Беларусью.</w:t>
      </w:r>
    </w:p>
    <w:p>
      <w:pPr>
        <w:pStyle w:val="TextBody"/>
        <w:rPr>
          <w:i/>
        </w:rPr>
      </w:pPr>
      <w:r>
        <w:rPr>
          <w:i/>
        </w:rPr>
        <w:t>Приоритетные задачи на 2015 год</w:t>
      </w:r>
    </w:p>
    <w:p>
      <w:pPr>
        <w:pStyle w:val="TextBody"/>
        <w:rPr/>
      </w:pPr>
      <w:r>
        <w:rPr/>
        <w:t>С 1 января 2015 г. введен в действие новый механизм пенсионного обеспечения граждан, предусмотренный федеральными законами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от 28 декабря 2013 г. № 400-ФЗ «О страховых пенсиях», от 28 декабря 2013 г. № 424-ФЗ «О накопительной пенсии»,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от 28 декабря 2013 г. № 410-ФЗ «О внесении изменений в Федеральный закон «О негосударственных пенсионных фондах» и отдельные законодательные акты Российской Федерации».</w:t>
      </w:r>
    </w:p>
    <w:p>
      <w:pPr>
        <w:pStyle w:val="TextBody"/>
        <w:rPr/>
      </w:pPr>
      <w:r>
        <w:rPr/>
        <w:t>Ключевым моментом в реформировании пенсионной системы стал переход на новую пенсионную формулу, предусматривающую исключение показателя ожидаемого периода выплаты пенсии и введение стимулирующих коэффициентов при отложенном выходе на пенсию.</w:t>
      </w:r>
    </w:p>
    <w:p>
      <w:pPr>
        <w:pStyle w:val="TextBody"/>
        <w:rPr/>
      </w:pPr>
      <w:r>
        <w:rPr/>
        <w:t>В формуле расчета страховой пенсии учет в условных рублях заменен индивидуальным пенсионным коэффициентом, стоимость которого зафиксирована в законе и увеличивается ежегодно по уровню фактической инфляции.</w:t>
      </w:r>
    </w:p>
    <w:p>
      <w:pPr>
        <w:pStyle w:val="TextBody"/>
        <w:rPr/>
      </w:pPr>
      <w:r>
        <w:rPr/>
        <w:t>При этом в новом механизме пенсионного обеспечения сохранен институт фиксированной выплаты - аналог действовавшего до конца 2014 г. фиксированного базового размера трудовой пенсии.</w:t>
      </w:r>
    </w:p>
    <w:p>
      <w:pPr>
        <w:pStyle w:val="TextBody"/>
        <w:rPr/>
      </w:pPr>
      <w:r>
        <w:rPr/>
        <w:t>Новый порядок формирования пенсионных прав и исчисления пенсий позволит обеспечить адекватность пенсионных прав заработной плате и повысить значение страхового стажа и «белой» заработной платы при формировании пенсионных прав и расчете размера пенсии. Важно, что при этом будет сохранен приемлемый уровень страховой нагрузки на работодателей и на федеральный бюджет, а также созданы необходимые условия для сбалансированности пенсионной системы.</w:t>
      </w:r>
    </w:p>
    <w:p>
      <w:pPr>
        <w:pStyle w:val="TextBody"/>
        <w:rPr/>
      </w:pPr>
      <w:r>
        <w:rPr/>
        <w:t>Трудовая пенсия по старости после введения нового порядка расчета пенсий трансформировалась в страховую пенсию и накопительную пенсию.</w:t>
      </w:r>
    </w:p>
    <w:p>
      <w:pPr>
        <w:pStyle w:val="TextBody"/>
        <w:rPr/>
      </w:pPr>
      <w:r>
        <w:rPr/>
        <w:t>Пенсионные права по новой пенсионной формуле в полном объеме будут формироваться у граждан, которые в 2015 г. вступят в трудовую жизнь. При введении новых правил обязательным остается принцип сохранения пенсионных прав: все пенсионные права, сформированные до 2015 г., фиксируются, сохраняются и гарантированно будут исполняться.</w:t>
      </w:r>
    </w:p>
    <w:p>
      <w:pPr>
        <w:pStyle w:val="TextBody"/>
        <w:rPr/>
      </w:pPr>
      <w:r>
        <w:rPr/>
        <w:t>Трудовые пенсии граждан, которые назначены до 1 января 2015 г., пересчитаны по новой формуле. Если при перерасчете по новым правилам размер пенсии не достиг размера пенсии, получаемой пенсионером на 1 января 2015 г., то пенсионеру будет выплачиваться пенсия в прежнем размере.</w:t>
      </w:r>
    </w:p>
    <w:p>
      <w:pPr>
        <w:pStyle w:val="TextBody"/>
        <w:rPr/>
      </w:pPr>
      <w:r>
        <w:rPr/>
        <w:t>С 1 января 2015 г. на сайте Пенсионного фонда Российской Федерации заработал электронный сервис «Информирование граждан о пенсионных правах в системе обязательного пенсионного страхования» в рамках «личного кабинета» застрахованного лица, используя который каждое застрахованное лицо сможет узнать:</w:t>
      </w:r>
    </w:p>
    <w:p>
      <w:pPr>
        <w:pStyle w:val="TextBody"/>
        <w:numPr>
          <w:ilvl w:val="0"/>
          <w:numId w:val="8"/>
        </w:numPr>
        <w:tabs>
          <w:tab w:val="left" w:pos="0" w:leader="none"/>
        </w:tabs>
        <w:spacing w:before="0" w:after="0"/>
        <w:ind w:left="707" w:hanging="283"/>
        <w:rPr/>
      </w:pPr>
      <w:r>
        <w:rPr/>
        <w:t xml:space="preserve">кто является страховщиком застрахованного лица по формированию пенсионных накоплений; </w:t>
      </w:r>
    </w:p>
    <w:p>
      <w:pPr>
        <w:pStyle w:val="TextBody"/>
        <w:numPr>
          <w:ilvl w:val="0"/>
          <w:numId w:val="8"/>
        </w:numPr>
        <w:tabs>
          <w:tab w:val="left" w:pos="0" w:leader="none"/>
        </w:tabs>
        <w:spacing w:before="0" w:after="0"/>
        <w:ind w:left="707" w:hanging="283"/>
        <w:rPr/>
      </w:pPr>
      <w:r>
        <w:rPr/>
        <w:t xml:space="preserve">сумму страховых взносов на накопительную пенсию, уплаченную работодателем; </w:t>
      </w:r>
    </w:p>
    <w:p>
      <w:pPr>
        <w:pStyle w:val="TextBody"/>
        <w:numPr>
          <w:ilvl w:val="0"/>
          <w:numId w:val="8"/>
        </w:numPr>
        <w:tabs>
          <w:tab w:val="left" w:pos="0" w:leader="none"/>
        </w:tabs>
        <w:spacing w:before="0" w:after="0"/>
        <w:ind w:left="707" w:hanging="283"/>
        <w:rPr/>
      </w:pPr>
      <w:r>
        <w:rPr/>
        <w:t xml:space="preserve">общие сведения о порядке формирования пенсии в системе обязательного пенсионного страхования в Российской Федерации; </w:t>
      </w:r>
    </w:p>
    <w:p>
      <w:pPr>
        <w:pStyle w:val="TextBody"/>
        <w:numPr>
          <w:ilvl w:val="0"/>
          <w:numId w:val="8"/>
        </w:numPr>
        <w:tabs>
          <w:tab w:val="left" w:pos="0" w:leader="none"/>
        </w:tabs>
        <w:ind w:left="707" w:hanging="283"/>
        <w:rPr/>
      </w:pPr>
      <w:r>
        <w:rPr/>
        <w:t xml:space="preserve">вариант выбора пенсионного обеспечения в системе обязательного пенсионного страхования в Российской Федерации. </w:t>
      </w:r>
    </w:p>
    <w:p>
      <w:pPr>
        <w:pStyle w:val="TextBody"/>
        <w:rPr/>
      </w:pPr>
      <w:r>
        <w:rPr/>
        <w:t>При этом в электронном сервисе размещена информация о порядке формирования накопительной и страховой пенсий, о системе гарантирования сохранности пенсионных накоплений в размере не ниже номинала, а также информация о рисках, связанных с выбором застрахованным лицом варианта пенсионного обеспечения.</w:t>
      </w:r>
    </w:p>
    <w:p>
      <w:pPr>
        <w:pStyle w:val="TextBody"/>
        <w:rPr/>
      </w:pPr>
      <w:r>
        <w:rPr/>
        <w:t>В 2015 г. в рамках второго этапа реализации Стратегии долгосрочного развития пенсионной системы в Российской Федерации Минтрудом России совместно с заинтересованными федеральными органами исполнительной власти и ведомствами планируется подготовить проект федерального закона, направленного на дальнейшее совершенствование пенсионной системы в части использования страхового номера индивидуального лицевого счета (СНИЛС) в федеральных и региональных информационных системах при предоставлении государственных и муниципальных услуг.</w:t>
      </w:r>
    </w:p>
    <w:p>
      <w:pPr>
        <w:pStyle w:val="TextBody"/>
        <w:rPr/>
      </w:pPr>
      <w:r>
        <w:rPr/>
        <w:t>Законопроект позволит, начиная с рождения ребенка, вести «историю» не только уплаты страховых взносов за него в Пенсионный фонд Российской Федерации, но и всех обращений за теми или иными государственными и муниципальными услугами, что, в конечном итоге, на основании статистики указанных обращений, поможет обеспечить действенный контроль за предоставлением (качеством предоставления) данных услуг, прогнозировать нуждаемость в тех или иных услугах, а также позволит принимать более эффективные управленческие решения.</w:t>
      </w:r>
    </w:p>
    <w:p>
      <w:pPr>
        <w:pStyle w:val="TextBody"/>
        <w:rPr/>
      </w:pPr>
      <w:r>
        <w:rPr/>
        <w:t>В рамках использования СНИЛС планируется организовать межведомственное взаимодействие между органами власти, органами государственных внебюджетных фондов и юридическими и физическими лицами, которое позволит более эффективно наладить механизм принятия управленческих решений, как в сфере пенсионного обеспечения граждан, так и при осуществлении иных государственных и муниципальных функций. Обмен сведениями Пенсионного фонда Российской Федерации с другими участниками информационного взаимодействия позволит повысить уровень собираемости страховых взносов и налогов в бюджеты бюджетной системы Российской Федерации.</w:t>
      </w:r>
    </w:p>
    <w:p>
      <w:pPr>
        <w:pStyle w:val="TextBody"/>
        <w:rPr/>
      </w:pPr>
      <w:r>
        <w:rPr/>
        <w:t>В 2015 г. планируется:</w:t>
      </w:r>
    </w:p>
    <w:p>
      <w:pPr>
        <w:pStyle w:val="TextBody"/>
        <w:numPr>
          <w:ilvl w:val="0"/>
          <w:numId w:val="9"/>
        </w:numPr>
        <w:tabs>
          <w:tab w:val="left" w:pos="0" w:leader="none"/>
        </w:tabs>
        <w:spacing w:before="0" w:after="0"/>
        <w:ind w:left="707" w:hanging="283"/>
        <w:rPr/>
      </w:pPr>
      <w:r>
        <w:rPr/>
        <w:t xml:space="preserve">подготовить нормативные правовые акты о переходе с 2016 г. от ежеквартального к ежемесячному предоставлению работодателями отчетности по персонифицированному учету. Это позволит оперативно учитывать пенсионные права граждан на их лицевых счетах, повысить качество контроля за начислением и уплатой страховых взносов за граждан; </w:t>
      </w:r>
    </w:p>
    <w:p>
      <w:pPr>
        <w:pStyle w:val="TextBody"/>
        <w:numPr>
          <w:ilvl w:val="0"/>
          <w:numId w:val="9"/>
        </w:numPr>
        <w:tabs>
          <w:tab w:val="left" w:pos="0" w:leader="none"/>
        </w:tabs>
        <w:spacing w:before="0" w:after="0"/>
        <w:ind w:left="707" w:hanging="283"/>
        <w:rPr/>
      </w:pPr>
      <w:r>
        <w:rPr/>
        <w:t xml:space="preserve">подготовить предложения об ограничении размера выплачиваемой пенсии работающим пенсионерам с учетом их заработной платы (входящей в базу для начисления страховых взносов). Предлагается не осуществлять выплату страховых пенсий и фиксированных выплат к страховой пенсии, а также накопительных пенсий работающим гражданам, получающим доход, на который начисляются страховые взносы, в размере свыше 1 млн. рублей в год (в расчете на месяц - свыше 83333 рублей). Вступление в силу федерального закона, предусматривающего введение соответствующего регулирования, предполагается с 1 января 2016 года; </w:t>
      </w:r>
    </w:p>
    <w:p>
      <w:pPr>
        <w:pStyle w:val="TextBody"/>
        <w:numPr>
          <w:ilvl w:val="0"/>
          <w:numId w:val="9"/>
        </w:numPr>
        <w:tabs>
          <w:tab w:val="left" w:pos="0" w:leader="none"/>
        </w:tabs>
        <w:spacing w:before="0" w:after="0"/>
        <w:ind w:left="707" w:hanging="283"/>
        <w:rPr/>
      </w:pPr>
      <w:r>
        <w:rPr/>
        <w:t xml:space="preserve">провести работу по подготовке проектов международных договоров в области пенсионного обеспечения. В настоящее время Минтрудом России осуществляется переговорный процесс, направленный на заключение международных Договоров (Соглашений) о сотрудничестве в области социального (пенсионного) обеспечения (страхования), основанных на принципе пропорциональности, с Литовской, Словацкой Республикой, Венгрией, Республикой Сербия, Государством Израиль, Республикой Корея, Турецкой Республикой, Республикой Индия и Монголией; </w:t>
      </w:r>
    </w:p>
    <w:p>
      <w:pPr>
        <w:pStyle w:val="TextBody"/>
        <w:numPr>
          <w:ilvl w:val="0"/>
          <w:numId w:val="9"/>
        </w:numPr>
        <w:tabs>
          <w:tab w:val="left" w:pos="0" w:leader="none"/>
        </w:tabs>
        <w:spacing w:before="0" w:after="0"/>
        <w:ind w:left="707" w:hanging="283"/>
        <w:rPr/>
      </w:pPr>
      <w:r>
        <w:rPr/>
        <w:t xml:space="preserve">подготовить проект международного договора между государствами-членами Евразийского экономического союза (Республика Беларусь, Республика Казахстан и Российская Федерация) с целью урегулирования вопросов пенсионного обеспечения трудящихся указанных государств и членов их семей в соответствии с Договором о Евразийском экономическом союзе от 29 мая 2014 года; </w:t>
      </w:r>
    </w:p>
    <w:p>
      <w:pPr>
        <w:pStyle w:val="TextBody"/>
        <w:numPr>
          <w:ilvl w:val="0"/>
          <w:numId w:val="9"/>
        </w:numPr>
        <w:tabs>
          <w:tab w:val="left" w:pos="0" w:leader="none"/>
        </w:tabs>
        <w:ind w:left="707" w:hanging="283"/>
        <w:rPr/>
      </w:pPr>
      <w:r>
        <w:rPr/>
        <w:t xml:space="preserve">утвердить Методику расчета коэффициента замещения прежнего заработка для социального обеспечения по старости, инвалидности и по случаю потери кормильца в рамках подготовки к планируемой в 2015 г. Минтрудом России ратификации Конвенции Международной Организации Труда № 102 «О минимальных нормах социального обеспечения»; </w:t>
      </w:r>
    </w:p>
    <w:p>
      <w:pPr>
        <w:pStyle w:val="TextBody"/>
        <w:rPr/>
      </w:pPr>
      <w:r>
        <w:rPr/>
        <w:t>продолжить работу по принятию нормативных правовых актов Правительства Российской Федерации, необходимых для реализации нового пенсионного законодательства. В настоящее время 6 проектов постановлений Правительства Российской Федерации, срок принятия которых - 2015 г., проходят процедуру согласования в заинтересованных федеральных органах исполнительной власти, после завершения которой, будут внесены в Правительство Российской Федерации:</w:t>
      </w:r>
    </w:p>
    <w:p>
      <w:pPr>
        <w:pStyle w:val="TextBody"/>
        <w:numPr>
          <w:ilvl w:val="0"/>
          <w:numId w:val="10"/>
        </w:numPr>
        <w:tabs>
          <w:tab w:val="left" w:pos="0" w:leader="none"/>
        </w:tabs>
        <w:spacing w:before="0" w:after="0"/>
        <w:ind w:left="707" w:hanging="283"/>
        <w:rPr/>
      </w:pPr>
      <w:r>
        <w:rPr/>
        <w:t xml:space="preserve">«О Порядке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(срок внесения в Правительство Российской Федерации - ноябрь 2015 года); </w:t>
      </w:r>
    </w:p>
    <w:p>
      <w:pPr>
        <w:pStyle w:val="TextBody"/>
        <w:numPr>
          <w:ilvl w:val="0"/>
          <w:numId w:val="10"/>
        </w:numPr>
        <w:tabs>
          <w:tab w:val="left" w:pos="0" w:leader="none"/>
        </w:tabs>
        <w:spacing w:before="0" w:after="0"/>
        <w:ind w:left="707" w:hanging="283"/>
        <w:rPr/>
      </w:pPr>
      <w:r>
        <w:rPr/>
        <w:t xml:space="preserve">«О порядке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 на весь период их проживания в сельской местности» (срок внесения в Правительство Российской Федерации - ноябрь 2015 года); </w:t>
      </w:r>
    </w:p>
    <w:p>
      <w:pPr>
        <w:pStyle w:val="TextBody"/>
        <w:numPr>
          <w:ilvl w:val="0"/>
          <w:numId w:val="10"/>
        </w:numPr>
        <w:tabs>
          <w:tab w:val="left" w:pos="0" w:leader="none"/>
        </w:tabs>
        <w:spacing w:before="0" w:after="0"/>
        <w:ind w:left="707" w:hanging="283"/>
        <w:rPr/>
      </w:pPr>
      <w:r>
        <w:rPr/>
        <w:t xml:space="preserve">«Об утверждении Правил исчисления периодов работы (деятельности), дающей право на установление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 на весь период их проживания в сельской местности, а также соответствующих Списков работ, профессий, должностей, специальностей» (срок внесения в Правительство Российской Федерации - ноябрь 2015 года); </w:t>
      </w:r>
    </w:p>
    <w:p>
      <w:pPr>
        <w:pStyle w:val="TextBody"/>
        <w:numPr>
          <w:ilvl w:val="0"/>
          <w:numId w:val="10"/>
        </w:numPr>
        <w:tabs>
          <w:tab w:val="left" w:pos="0" w:leader="none"/>
        </w:tabs>
        <w:spacing w:before="0" w:after="0"/>
        <w:ind w:left="707" w:hanging="283"/>
        <w:rPr/>
      </w:pPr>
      <w:r>
        <w:rPr/>
        <w:t xml:space="preserve">«Об утверждении методики оценки ожидаемого периода выплаты накопительной пенсии» (срок внесения в Правительство Российской Федерации - апрель 2015 года); </w:t>
      </w:r>
    </w:p>
    <w:p>
      <w:pPr>
        <w:pStyle w:val="TextBody"/>
        <w:numPr>
          <w:ilvl w:val="0"/>
          <w:numId w:val="10"/>
        </w:numPr>
        <w:tabs>
          <w:tab w:val="left" w:pos="0" w:leader="none"/>
        </w:tabs>
        <w:spacing w:before="0" w:after="0"/>
        <w:ind w:left="707" w:hanging="283"/>
        <w:rPr/>
      </w:pPr>
      <w:r>
        <w:rPr/>
        <w:t xml:space="preserve">«Об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 (срок внесения в Правительство Российской Федерации - июль 2015 года); </w:t>
      </w:r>
    </w:p>
    <w:p>
      <w:pPr>
        <w:pStyle w:val="TextBody"/>
        <w:numPr>
          <w:ilvl w:val="0"/>
          <w:numId w:val="10"/>
        </w:numPr>
        <w:tabs>
          <w:tab w:val="left" w:pos="0" w:leader="none"/>
        </w:tabs>
        <w:ind w:left="707" w:hanging="283"/>
        <w:rPr/>
      </w:pPr>
      <w:r>
        <w:rPr/>
        <w:t xml:space="preserve">«О внесении изменений в некоторые акты Правительства Российской Федерации» (срок внесения в Правительство Российской Федерации - март 2015 года); </w:t>
      </w:r>
    </w:p>
    <w:p>
      <w:pPr>
        <w:pStyle w:val="TextBody"/>
        <w:rPr/>
      </w:pPr>
      <w:r>
        <w:rPr/>
        <w:t>в целях приведения в соответствие новому пенсионному законодательству внести изменения в 17 приказов Минтруда России и 9 приказов Минздрава России;</w:t>
      </w:r>
    </w:p>
    <w:p>
      <w:pPr>
        <w:pStyle w:val="TextBody"/>
        <w:rPr/>
      </w:pPr>
      <w:r>
        <w:rPr/>
        <w:t>скорректировать 70 постановлений Правительства Российской Федерации в связи с вступлением в силу с 1 января 2015 г. Федерального закона от 21 июля 2014 г.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pPr>
        <w:pStyle w:val="TextBody"/>
        <w:rPr/>
      </w:pPr>
      <w:r>
        <w:rPr/>
        <w:t>разработать приказ Минтруда России «Об утверждении правил ведения пенсионной документации» (срок принятия - май 2015 года).</w:t>
      </w:r>
    </w:p>
    <w:p>
      <w:pPr>
        <w:pStyle w:val="Heading2"/>
        <w:rPr/>
      </w:pPr>
      <w:r>
        <w:rPr>
          <w:rStyle w:val="StrongEmphasis"/>
        </w:rPr>
        <w:t>4. Развитие социального страхования</w:t>
      </w:r>
    </w:p>
    <w:p>
      <w:pPr>
        <w:pStyle w:val="TextBody"/>
        <w:rPr/>
      </w:pPr>
      <w:r>
        <w:rPr/>
        <w:t>В целях обеспечения права граждан на получение гарантированных государством пособий по обязательному социальному страхованию (по временной нетрудоспособности, по беременности и родам, ежемесячных пособий по уходу за ребенком) и соблюдения одного из основных принципов обязательного социального страхования - доступности социальных гарантий для застрахованных лиц - в 2014 г. были введены в действие следующие федеральные законы:</w:t>
      </w:r>
    </w:p>
    <w:p>
      <w:pPr>
        <w:pStyle w:val="TextBody"/>
        <w:rPr/>
      </w:pPr>
      <w:r>
        <w:rPr/>
        <w:t>Федеральный закон от 28 июня 2014 г. № 192-ФЗ «О внесении изменений в статьи 4</w:t>
      </w:r>
      <w:r>
        <w:rPr>
          <w:position w:val="8"/>
          <w:sz w:val="19"/>
        </w:rPr>
        <w:t>2</w:t>
      </w:r>
      <w:r>
        <w:rPr/>
        <w:t xml:space="preserve"> и 4</w:t>
      </w:r>
      <w:r>
        <w:rPr>
          <w:position w:val="8"/>
          <w:sz w:val="19"/>
        </w:rPr>
        <w:t>3</w:t>
      </w:r>
      <w:r>
        <w:rPr/>
        <w:t xml:space="preserve"> Федерального закона «Об обязательном социальном страховании на случай временной нетрудоспособности и в связи с материнством», который закрепил право застрахованных лиц получать от Фонда социального страхования Российской Федерации бесплатную помощь в виде</w:t>
      </w:r>
      <w:r>
        <w:rPr>
          <w:rStyle w:val="StrongEmphasis"/>
        </w:rPr>
        <w:t xml:space="preserve"> </w:t>
      </w:r>
      <w:r>
        <w:rPr/>
        <w:t>составления заявлений, жалоб, ходатайств и других документов правового характера, а также в виде представления интересов застрахованных лиц в судах.</w:t>
      </w:r>
    </w:p>
    <w:p>
      <w:pPr>
        <w:pStyle w:val="TextBody"/>
        <w:rPr/>
      </w:pPr>
      <w:r>
        <w:rPr/>
        <w:t>Для реализации норм Федерального закона № 192-ФЗ приказом Минтруда России от 31 октября 2014 г. № 848н утвержден Порядок оказания Фондом социального страхования Российской Федерации бесплатной помощи застрахованным лицам.</w:t>
      </w:r>
    </w:p>
    <w:p>
      <w:pPr>
        <w:pStyle w:val="TextBody"/>
        <w:rPr/>
      </w:pPr>
      <w:r>
        <w:rPr/>
        <w:t>Федеральный закон от 31 декабря 2014 г. №</w:t>
      </w:r>
      <w:r>
        <w:rPr>
          <w:rStyle w:val="StrongEmphasis"/>
        </w:rPr>
        <w:t xml:space="preserve"> </w:t>
      </w:r>
      <w:r>
        <w:rPr/>
        <w:t>495-ФЗ «О внесении изменений в отдельные законодательные акты Российской Федерации», предусматривающий увеличение продолжительности выплаты пособия по временной нетрудоспособности в случае ухода за детьми-инвалидами, детьми, являющимися ВИЧ-инфицированными, и детьми с заболеваниями, связанными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в возрасте от 15 до 18 лет.</w:t>
      </w:r>
    </w:p>
    <w:p>
      <w:pPr>
        <w:pStyle w:val="TextBody"/>
        <w:rPr/>
      </w:pPr>
      <w:r>
        <w:rPr/>
        <w:t>Федеральный закон от 1 декабря 2014 г. №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позволяющий решить вопрос о распространении на иностранных граждан обязательного социального страхования на случай временной нетрудоспособности и в связи с материнством и выравнивание фискальной нагрузки на работодателя в связи с наймом на работу иностранных и российских граждан.</w:t>
      </w:r>
    </w:p>
    <w:p>
      <w:pPr>
        <w:pStyle w:val="TextBody"/>
        <w:rPr/>
      </w:pPr>
      <w:r>
        <w:rPr/>
        <w:t>Согласно данному Федеральному закону, с 1 января 2015 г. для иностранных работников, временно пребывающих в Российской Федерации, установлено право на получение страхового обеспечения в виде пособия по временной нетрудоспособности при условии уплаты за них страховых взносов страхователями за период не менее шести месяцев. С вступлением данного Федерального закона в силу обеспечивается минимальный уровень социальной защиты трудящихся-мигрантов в случае их заболевания и приближение стоимости иностранной рабочей силы к стоимости труда российского гражданина.</w:t>
      </w:r>
    </w:p>
    <w:p>
      <w:pPr>
        <w:pStyle w:val="TextBody"/>
        <w:rPr/>
      </w:pPr>
      <w:r>
        <w:rPr/>
        <w:t>Федеральный закон от 28 июня 2014 г. № 188-ФЗ «О внесении изменений в отдельные законодательные акты Российской Федерации по вопросам обязательного социального страхования», в соответствии с которым с 1 января 2015 г. введена норма об уплате страховых взносов на обязательное пенсионное страхование иностранных граждан, временно пребывающих на территории Российской Федерации, с момента заключения с ними трудового договора или договора гражданско-правового характера, предметом которого являются выполнение работ и оказание услуг, независимо от продолжительности этих договоров.</w:t>
      </w:r>
    </w:p>
    <w:p>
      <w:pPr>
        <w:pStyle w:val="TextBody"/>
        <w:rPr/>
      </w:pPr>
      <w:r>
        <w:rPr/>
        <w:t>В целях своевременного обеспечения застрахованных лиц гарантированными государством пособиями в полном объеме, независимо от финансового положения работодателя, в 2014 г. продолжена реализация пилотного проекта, предусматривающего назначение и выплату страхового обеспечения застрахованным лицам по обязательному социальному страхованию на случай временной нетрудоспособности и в связи с материнством непосредственно территориальными органами Фонда социального страхования Российской Федерации.</w:t>
      </w:r>
    </w:p>
    <w:p>
      <w:pPr>
        <w:pStyle w:val="TextBody"/>
        <w:rPr/>
      </w:pPr>
      <w:r>
        <w:rPr/>
        <w:t>В настоящее время в пилотном проекте участвуют десять субъектов Российской Федерации (с июля 2011 г. Карачаево-Черкесская Республика и Нижегородская область, с июля 2012 г. Астраханская, Новгородская, Курганская, Новосибирская, Тамбовская области, Хабаровский край, с января 2015 г. Республика Крым и город федерального значения Севастополь).</w:t>
      </w:r>
    </w:p>
    <w:p>
      <w:pPr>
        <w:pStyle w:val="TextBody"/>
        <w:rPr/>
      </w:pPr>
      <w:r>
        <w:rPr/>
        <w:t>Минтрудом России в ноябре 2014 г. согласован План мероприятий по реализации пилотного проекта на период 2014-2017 годов.</w:t>
      </w:r>
    </w:p>
    <w:p>
      <w:pPr>
        <w:pStyle w:val="TextBody"/>
        <w:rPr/>
      </w:pPr>
      <w:r>
        <w:rPr/>
        <w:t>Реализация пилотного проекта приведет к следующим результатам:</w:t>
      </w:r>
    </w:p>
    <w:p>
      <w:pPr>
        <w:pStyle w:val="TextBody"/>
        <w:numPr>
          <w:ilvl w:val="0"/>
          <w:numId w:val="11"/>
        </w:numPr>
        <w:tabs>
          <w:tab w:val="left" w:pos="0" w:leader="none"/>
        </w:tabs>
        <w:spacing w:before="0" w:after="0"/>
        <w:ind w:left="707" w:hanging="283"/>
        <w:rPr/>
      </w:pPr>
      <w:r>
        <w:rPr/>
        <w:t xml:space="preserve">решение проблемы обеспечения пособиями независимо от финансового положения работодателя; </w:t>
      </w:r>
    </w:p>
    <w:p>
      <w:pPr>
        <w:pStyle w:val="TextBody"/>
        <w:numPr>
          <w:ilvl w:val="0"/>
          <w:numId w:val="11"/>
        </w:numPr>
        <w:tabs>
          <w:tab w:val="left" w:pos="0" w:leader="none"/>
        </w:tabs>
        <w:spacing w:before="0" w:after="0"/>
        <w:ind w:left="707" w:hanging="283"/>
        <w:rPr/>
      </w:pPr>
      <w:r>
        <w:rPr/>
        <w:t xml:space="preserve">создание системы контроля за обоснованностью назначения пособия и правильностью исчисления его размера; </w:t>
      </w:r>
    </w:p>
    <w:p>
      <w:pPr>
        <w:pStyle w:val="TextBody"/>
        <w:numPr>
          <w:ilvl w:val="0"/>
          <w:numId w:val="11"/>
        </w:numPr>
        <w:tabs>
          <w:tab w:val="left" w:pos="0" w:leader="none"/>
        </w:tabs>
        <w:spacing w:before="0" w:after="0"/>
        <w:ind w:left="707" w:hanging="283"/>
        <w:rPr/>
      </w:pPr>
      <w:r>
        <w:rPr/>
        <w:t xml:space="preserve">усиление финансовой стабильности системы Фонда социального страхования Российской Федерации за счет надлежащего контроля в сфере назначения и выплаты пособий застрахованным лицам; </w:t>
      </w:r>
    </w:p>
    <w:p>
      <w:pPr>
        <w:pStyle w:val="TextBody"/>
        <w:numPr>
          <w:ilvl w:val="0"/>
          <w:numId w:val="11"/>
        </w:numPr>
        <w:tabs>
          <w:tab w:val="left" w:pos="0" w:leader="none"/>
        </w:tabs>
        <w:spacing w:before="0" w:after="0"/>
        <w:ind w:left="707" w:hanging="283"/>
        <w:rPr/>
      </w:pPr>
      <w:r>
        <w:rPr/>
        <w:t xml:space="preserve">отработка технологии электронного обмена информацией со всеми участниками пилотного проекта (страхователями, медицинскими организациями, органами государственных внебюджетных фондов, органами социальной защиты населения, медико-социальной экспертизы); </w:t>
      </w:r>
    </w:p>
    <w:p>
      <w:pPr>
        <w:pStyle w:val="TextBody"/>
        <w:numPr>
          <w:ilvl w:val="0"/>
          <w:numId w:val="11"/>
        </w:numPr>
        <w:tabs>
          <w:tab w:val="left" w:pos="0" w:leader="none"/>
        </w:tabs>
        <w:spacing w:before="0" w:after="0"/>
        <w:ind w:left="707" w:hanging="283"/>
        <w:rPr/>
      </w:pPr>
      <w:r>
        <w:rPr/>
        <w:t xml:space="preserve">избавление страхователя от необходимости обращения в Фонд социального страхования Российской Федерации за выделением средств на выплату страхового обеспечения; </w:t>
      </w:r>
    </w:p>
    <w:p>
      <w:pPr>
        <w:pStyle w:val="TextBody"/>
        <w:numPr>
          <w:ilvl w:val="0"/>
          <w:numId w:val="11"/>
        </w:numPr>
        <w:tabs>
          <w:tab w:val="left" w:pos="0" w:leader="none"/>
        </w:tabs>
        <w:ind w:left="707" w:hanging="283"/>
        <w:rPr/>
      </w:pPr>
      <w:r>
        <w:rPr/>
        <w:t xml:space="preserve">сокращение количества обращений застрахованных граждан по случаям невыплаты страхового обеспечения. </w:t>
      </w:r>
    </w:p>
    <w:p>
      <w:pPr>
        <w:pStyle w:val="TextBody"/>
        <w:rPr/>
      </w:pPr>
      <w:r>
        <w:rPr/>
        <w:t>Проводимые региональными отделениями Фонда социального страхования Российской Федерации - участниками пилотного проекта опросы страхователей о результатах перехода на прямые выплаты застрахованным лицам показали положительное отношение страхователей к проекту.</w:t>
      </w:r>
    </w:p>
    <w:p>
      <w:pPr>
        <w:pStyle w:val="TextBody"/>
        <w:rPr/>
      </w:pPr>
      <w:r>
        <w:rPr/>
        <w:t>В целом реализация пилотного проекта позволит достичь поставленной цели и обеспечить прямые выплаты пособий Фондом в сроки, предусмотренные законодательством.</w:t>
      </w:r>
    </w:p>
    <w:p>
      <w:pPr>
        <w:pStyle w:val="TextBody"/>
        <w:rPr/>
      </w:pPr>
      <w:r>
        <w:rPr/>
        <w:t>Постановлением Правительства Российской Федерации от 25 декабря 2014 г. № 1484 «О внесении изменений в постановление Правительства Российской Федерации от 21 апреля 2011 г. № 294» усовершенствован механизм взаимодействия между субъектами пилотного проекта - страховщиком, страхователями и застрахованными лицами, а также увеличено число участников пилотного проекта начиная с 2015 года.</w:t>
      </w:r>
    </w:p>
    <w:p>
      <w:pPr>
        <w:pStyle w:val="TextBody"/>
        <w:rPr/>
      </w:pPr>
      <w:r>
        <w:rPr/>
        <w:t>Осуществляется отработка механизмов электронного обмена информацией между всеми участниками взаимодействия и возможных алгоритмов дальнейшего реформирования системы обязательного социального страхования в части создания новых электронных сервисов, в частности, технологии электронного листка нетрудоспособности, что решает проблему подделки листков нетрудоспособности и не позволяет использовать мошеннические схемы недобросовестным работодателям.</w:t>
      </w:r>
    </w:p>
    <w:p>
      <w:pPr>
        <w:pStyle w:val="TextBody"/>
        <w:rPr/>
      </w:pPr>
      <w:r>
        <w:rPr/>
        <w:t>В 2014 г. продолжена начатая в 2013 г. подготовка к внедрению технологии электронного листка нетрудоспособности. Проект реализуется в трех субъектах Российской Федерации: Астраханской, Белгородской областях и в г. Москве. В 18 субъектах Российской Федерации прошло тестирование первичной модели прототипа электронного листка нетрудоспособности.</w:t>
      </w:r>
    </w:p>
    <w:p>
      <w:pPr>
        <w:pStyle w:val="TextBody"/>
        <w:rPr/>
      </w:pPr>
      <w:r>
        <w:rPr/>
        <w:t>С ноября 2014 г. проводится мониторинг реализации пилотного проекта «Электронный листок нетрудоспособности».</w:t>
      </w:r>
    </w:p>
    <w:p>
      <w:pPr>
        <w:pStyle w:val="TextBody"/>
        <w:rPr/>
      </w:pPr>
      <w:r>
        <w:rPr/>
        <w:t>В результате применения электронного листка нетрудоспособности ожидается сокращение объема сведений, необходимых для направления в Фонд социального страхования Российской Федерации. Работодатель в перспективе будет избавлен от необходимости проверять правильность оформления листка нетрудоспособности, вести учет и хранение бланков строгой отчетности.</w:t>
      </w:r>
    </w:p>
    <w:p>
      <w:pPr>
        <w:pStyle w:val="TextBody"/>
        <w:rPr/>
      </w:pPr>
      <w:r>
        <w:rPr/>
        <w:t>Внедрение электронного листка нетрудоспособности позволит создать в Фонде социального страхования Российской Федерации личный кабинет застрахованного лица - каждый гражданин получит возможность проверять расчет размера пособия, используя специальный калькулятор, получать сведения о выданных листках нетрудоспособности и выплаченных пособиях. Минимизируется участие застрахованного лица в процессе передачи сведений о страховом случае.</w:t>
      </w:r>
    </w:p>
    <w:p>
      <w:pPr>
        <w:pStyle w:val="TextBody"/>
        <w:rPr/>
      </w:pPr>
      <w:r>
        <w:rPr/>
        <w:t>С целью оптимизации процессов фиксации страховых случаев разработан План мероприятий Фонда социального страхования Российской Федерации по реализации пилотного проекта «Электронный листок нетрудоспособности» в отдельных субъектах Российской Федерации.</w:t>
      </w:r>
    </w:p>
    <w:p>
      <w:pPr>
        <w:pStyle w:val="TextBody"/>
        <w:rPr/>
      </w:pPr>
      <w:r>
        <w:rPr/>
        <w:t>В целях реализации Федерального закона от 2 апреля 2014 г.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Минтрудом России разработаны Правила предоставления дополнительных оплачиваемых выходных дней для ухода за детьми-инвалидами, которые утверждены постановлением Правительства Российской Федерации от 13 октября 2014 г. № 1048. Правила упростили процедуру предоставления дополнительных оплачиваемых выходных дней для ухода за детьми-инвалидами, создав тем самым необходимые условия для реализации гражданами права, закрепленного в статье 262 Трудового кодекса Российской Федерации.</w:t>
      </w:r>
    </w:p>
    <w:p>
      <w:pPr>
        <w:pStyle w:val="TextBody"/>
        <w:rPr/>
      </w:pPr>
      <w:r>
        <w:rPr/>
        <w:t>В целях совершенствования законодательства в области обязательного социального страхования от несчастных случаев на производстве и профессиональных заболеваний подготовлен и внесен в Правительство Российской Федерации проект федерального закона «О внесении изменений в некоторые законодательные акты Российской Федерации в части совершенствования законодательства в сфере обязательного социального страхования от несчастных случаев на производстве и профессиональных заболеваний», предусматривающий унификацию правовых норм по двум видам обязательного социального страхования, касающихся регистрации страхователей, контроля за уплатой страховых взносов, обжалования актов органов контроля, привлечения страхователей к ответственности, срока уплаты страховых взносов, предоставления отсрочек (рассрочек) погашения задолженности по страховым взносам, обязанности банков предоставлять сведения, составляющие банковскую тайну.</w:t>
      </w:r>
    </w:p>
    <w:p>
      <w:pPr>
        <w:pStyle w:val="TextBody"/>
        <w:rPr/>
      </w:pPr>
      <w:r>
        <w:rPr/>
        <w:t>Созданной при Минтруде России рабочей группой разрабатывается проект концепции реформирования обязательного социального страхования от несчастных случаев на производстве и профессиональных заболеваний.</w:t>
      </w:r>
    </w:p>
    <w:p>
      <w:pPr>
        <w:pStyle w:val="TextBody"/>
        <w:rPr/>
      </w:pPr>
      <w:r>
        <w:rPr/>
        <w:t>Основной задачей концепции является перенос акцента в расходах Фонда социального страхования Российской Федерации с выплат гражданам, получившим повреждение здоровья в связи с несчастными случаями на производстве и профессиональными заболеваниями, на финансирование мероприятий по предупреждению наступления этих страховых случаев и возвращению пострадавших к трудовой деятельности.</w:t>
      </w:r>
    </w:p>
    <w:p>
      <w:pPr>
        <w:pStyle w:val="TextBody"/>
        <w:rPr/>
      </w:pPr>
      <w:r>
        <w:rPr/>
        <w:t>Проектом концепции предусмотрены следующие направления:</w:t>
      </w:r>
    </w:p>
    <w:p>
      <w:pPr>
        <w:pStyle w:val="TextBody"/>
        <w:numPr>
          <w:ilvl w:val="0"/>
          <w:numId w:val="12"/>
        </w:numPr>
        <w:tabs>
          <w:tab w:val="left" w:pos="0" w:leader="none"/>
        </w:tabs>
        <w:spacing w:before="0" w:after="0"/>
        <w:ind w:left="707" w:hanging="283"/>
        <w:rPr/>
      </w:pPr>
      <w:r>
        <w:rPr/>
        <w:t xml:space="preserve">предупреждение производственного травматизма и профессиональной заболеваемости; </w:t>
      </w:r>
    </w:p>
    <w:p>
      <w:pPr>
        <w:pStyle w:val="TextBody"/>
        <w:numPr>
          <w:ilvl w:val="0"/>
          <w:numId w:val="12"/>
        </w:numPr>
        <w:tabs>
          <w:tab w:val="left" w:pos="0" w:leader="none"/>
        </w:tabs>
        <w:spacing w:before="0" w:after="0"/>
        <w:ind w:left="707" w:hanging="283"/>
        <w:rPr/>
      </w:pPr>
      <w:r>
        <w:rPr/>
        <w:t xml:space="preserve">комплексная реабилитация лиц, пострадавших на производстве; </w:t>
      </w:r>
    </w:p>
    <w:p>
      <w:pPr>
        <w:pStyle w:val="TextBody"/>
        <w:numPr>
          <w:ilvl w:val="0"/>
          <w:numId w:val="12"/>
        </w:numPr>
        <w:tabs>
          <w:tab w:val="left" w:pos="0" w:leader="none"/>
        </w:tabs>
        <w:ind w:left="707" w:hanging="283"/>
        <w:rPr/>
      </w:pPr>
      <w:r>
        <w:rPr/>
        <w:t xml:space="preserve">оптимизация системы обязательного социального страхования. </w:t>
      </w:r>
    </w:p>
    <w:p>
      <w:pPr>
        <w:pStyle w:val="TextBody"/>
        <w:rPr/>
      </w:pPr>
      <w:r>
        <w:rPr/>
        <w:t>Для достижения результатов по указанным направлениям предусматривается следующее:</w:t>
      </w:r>
    </w:p>
    <w:p>
      <w:pPr>
        <w:pStyle w:val="TextBody"/>
        <w:numPr>
          <w:ilvl w:val="0"/>
          <w:numId w:val="13"/>
        </w:numPr>
        <w:tabs>
          <w:tab w:val="left" w:pos="0" w:leader="none"/>
        </w:tabs>
        <w:spacing w:before="0" w:after="0"/>
        <w:ind w:left="707" w:hanging="283"/>
        <w:rPr/>
      </w:pPr>
      <w:r>
        <w:rPr/>
        <w:t xml:space="preserve">изменение механизма финансового обеспечения предупредительных мер, в том числе изменение подхода к выбору мероприятий, которые будут проводиться за счет средств Фонда социального страхования Российской Федерации с учетом анализа состояния охраны труда на предприятии и результатов проведенной специальной оценки условий труда; </w:t>
      </w:r>
    </w:p>
    <w:p>
      <w:pPr>
        <w:pStyle w:val="TextBody"/>
        <w:numPr>
          <w:ilvl w:val="0"/>
          <w:numId w:val="13"/>
        </w:numPr>
        <w:tabs>
          <w:tab w:val="left" w:pos="0" w:leader="none"/>
        </w:tabs>
        <w:spacing w:before="0" w:after="0"/>
        <w:ind w:left="707" w:hanging="283"/>
        <w:rPr/>
      </w:pPr>
      <w:r>
        <w:rPr/>
        <w:t xml:space="preserve">реализация специальных программ, направленных на целевое финансирование профилактических мероприятий по улучшению условий труда за счет средств Фонда (обучение застрахованных, проведение специальной оценки условий труда, программ, предусматривающих приобретение (модернизацию) коллективных средств защиты) для предприятий малого и среднего бизнеса; </w:t>
      </w:r>
    </w:p>
    <w:p>
      <w:pPr>
        <w:pStyle w:val="TextBody"/>
        <w:numPr>
          <w:ilvl w:val="0"/>
          <w:numId w:val="13"/>
        </w:numPr>
        <w:tabs>
          <w:tab w:val="left" w:pos="0" w:leader="none"/>
        </w:tabs>
        <w:spacing w:before="0" w:after="0"/>
        <w:ind w:left="707" w:hanging="283"/>
        <w:rPr/>
      </w:pPr>
      <w:r>
        <w:rPr/>
        <w:t xml:space="preserve">определение новых подходов к реабилитации пострадавших на производстве с дифференциацией периодов ее проведения (период ранней реабилитации, период активной реабилитации, период пассивной реабилитации); </w:t>
      </w:r>
    </w:p>
    <w:p>
      <w:pPr>
        <w:pStyle w:val="TextBody"/>
        <w:numPr>
          <w:ilvl w:val="0"/>
          <w:numId w:val="13"/>
        </w:numPr>
        <w:tabs>
          <w:tab w:val="left" w:pos="0" w:leader="none"/>
        </w:tabs>
        <w:ind w:left="707" w:hanging="283"/>
        <w:rPr/>
      </w:pPr>
      <w:r>
        <w:rPr/>
        <w:t xml:space="preserve">изменение подходов к определению трудоспособности лиц, пострадавших на производстве. </w:t>
      </w:r>
    </w:p>
    <w:p>
      <w:pPr>
        <w:pStyle w:val="TextBody"/>
        <w:rPr/>
      </w:pPr>
      <w:r>
        <w:rPr/>
        <w:t>С 1 января 2015 г. коэффициент индексации размера ежемесячной страховой выплаты, назначенной до 1 января 2015 г., составляет 1,055 (с 1 января 2014 г. согласно постановлению Правительства Российской Федерации от 18 декабря 2013 г. № 1179 коэффициент индексации ежемесячной страховой выплаты составлял 1,05).</w:t>
      </w:r>
    </w:p>
    <w:p>
      <w:pPr>
        <w:pStyle w:val="TextBody"/>
        <w:rPr/>
      </w:pPr>
      <w:r>
        <w:rPr/>
        <w:t>В 2014 г. изменен порядок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При формировании страхового резерва из объема средств, подлежащих зачислению в страховой резерв, исключаются средства в размере одной двадцать четвертой общего объема расходов по обязательному социальному страхованию от несчастных случаев на производстве и профессиональных заболеваний, предусмотренных федеральным законом о бюджете Фонда социального страхования Российской Федерации на текущий финансовый год.</w:t>
      </w:r>
    </w:p>
    <w:p>
      <w:pPr>
        <w:pStyle w:val="TextBody"/>
        <w:rPr/>
      </w:pPr>
      <w:r>
        <w:rPr/>
        <w:t>В целях мобилизации доходов бюджетов государственных внебюджетных фондов Российской Федерации, укрепления платежной дисциплины и улучшения администрирования страховых взносов приняты следующие федеральные законы:</w:t>
      </w:r>
    </w:p>
    <w:p>
      <w:pPr>
        <w:pStyle w:val="TextBody"/>
        <w:rPr/>
      </w:pPr>
      <w:r>
        <w:rPr/>
        <w:t>Федеральный закон от 1 декабря 2014 г. № 406-ФЗ «О внесении изменений в отдельные законодательные акты Российской Федерации по вопросам обязательного социального страхования», предусматривающий в 2014-2017 гг. для основной массы плательщиков применение тарифа страховых взносов в Пенсионный фонд Российской Федерации в размере 22% (в пределах предельной установленной величины базы для начисления страховых взносов) и в размере 10% (свыше установленной предельной величины базы для начисления страховых взносов);</w:t>
      </w:r>
    </w:p>
    <w:p>
      <w:pPr>
        <w:pStyle w:val="TextBody"/>
        <w:rPr/>
      </w:pPr>
      <w:r>
        <w:rPr/>
        <w:t>Федеральный закон от 28 июня 2014 г. № 188-ФЗ «О внесении изменений в отдельные законодательные акты Российской Федерации по вопросам обязательного социального страхования», согласно которому с 1 января 2015 г. внесен ряд изменений в законодательство Российской Федерации о страховых взносах.</w:t>
      </w:r>
    </w:p>
    <w:p>
      <w:pPr>
        <w:pStyle w:val="TextBody"/>
        <w:rPr/>
      </w:pPr>
      <w:r>
        <w:rPr/>
        <w:t>В соответствии с данным Федеральным законом с целью сохранения платежеспособности плательщиков страховых взносов предусматривается предоставление с 1 января 2015 г. отсрочки (рассрочки) по страховым взносам сроком на 1 год и установление оснований ее предоставления:</w:t>
      </w:r>
    </w:p>
    <w:p>
      <w:pPr>
        <w:pStyle w:val="TextBody"/>
        <w:numPr>
          <w:ilvl w:val="0"/>
          <w:numId w:val="14"/>
        </w:numPr>
        <w:tabs>
          <w:tab w:val="left" w:pos="0" w:leader="none"/>
        </w:tabs>
        <w:spacing w:before="0" w:after="0"/>
        <w:ind w:left="707" w:hanging="283"/>
        <w:rPr/>
      </w:pPr>
      <w:r>
        <w:rPr/>
        <w:t xml:space="preserve">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 </w:t>
      </w:r>
    </w:p>
    <w:p>
      <w:pPr>
        <w:pStyle w:val="TextBody"/>
        <w:numPr>
          <w:ilvl w:val="0"/>
          <w:numId w:val="14"/>
        </w:numPr>
        <w:tabs>
          <w:tab w:val="left" w:pos="0" w:leader="none"/>
        </w:tabs>
        <w:spacing w:before="0" w:after="0"/>
        <w:ind w:left="707" w:hanging="283"/>
        <w:rPr/>
      </w:pPr>
      <w:r>
        <w:rPr/>
        <w:t xml:space="preserve">непредоставление (несвоевременное предоставление) бюджетных ассигнований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w:t>
      </w:r>
    </w:p>
    <w:p>
      <w:pPr>
        <w:pStyle w:val="TextBody"/>
        <w:numPr>
          <w:ilvl w:val="0"/>
          <w:numId w:val="14"/>
        </w:numPr>
        <w:tabs>
          <w:tab w:val="left" w:pos="0" w:leader="none"/>
        </w:tabs>
        <w:ind w:left="707" w:hanging="283"/>
        <w:rPr/>
      </w:pPr>
      <w:r>
        <w:rPr/>
        <w:t xml:space="preserve">если деятельность плательщика страховых взносов по производству и (или) реализации товаров, работ или услуг носит сезонный характер. </w:t>
      </w:r>
    </w:p>
    <w:p>
      <w:pPr>
        <w:pStyle w:val="TextBody"/>
        <w:rPr/>
      </w:pPr>
      <w:r>
        <w:rPr/>
        <w:t>Для скорейшего перехода на электронный документооборот плательщиками страховых взносов с 1 января 2015 г. снижен порог среднесписочной численности работников, при котором плательщики страховых взносов обязаны представлять отчетность по страховым взносам в государственные внебюджетные фонды в форме электронных документов с 50 до 25 человек.</w:t>
      </w:r>
    </w:p>
    <w:p>
      <w:pPr>
        <w:pStyle w:val="TextBody"/>
        <w:rPr/>
      </w:pPr>
      <w:r>
        <w:rPr/>
        <w:t>С целью наделения органов контроля за уплатой страховых взносов правами, аналогичными правам налоговых органов, и улучшения качества администрирования страховых взносов продлены сроки выездной проверки (до четырех или шести месяцев), введено понятие повторной проверки плательщика страховых взносов;</w:t>
      </w:r>
    </w:p>
    <w:p>
      <w:pPr>
        <w:pStyle w:val="TextBody"/>
        <w:rPr/>
      </w:pPr>
      <w:r>
        <w:rPr/>
        <w:t>Федеральный закон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который дополняет 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статьей 58</w:t>
      </w:r>
      <w:r>
        <w:rPr>
          <w:position w:val="8"/>
          <w:sz w:val="19"/>
        </w:rPr>
        <w:t>4</w:t>
      </w:r>
      <w:r>
        <w:rPr/>
        <w:t>, предусматривающей, что для плательщиков страховых взносов, получивших статус участника свободной экономической зоны, в течение 10 лет применяются пониженные тарифы страховых взносов (в Пенсионный Фонд Российской Федерации - 6%, Фонд обязательного медицинского страхования - 0,1%);</w:t>
      </w:r>
    </w:p>
    <w:p>
      <w:pPr>
        <w:pStyle w:val="TextBody"/>
        <w:rPr/>
      </w:pPr>
      <w:r>
        <w:rPr/>
        <w:t>Федеральный закон от 31 декабря 2014 г. № 519-ФЗ «О внесении изменений в некоторые законодательные акты в связи с принятием Федерального закона «О территориях опережающего социально-экономического развития в Российской Федерации», дополнивший Федеральный закон от 24 июля 2009 г. № 212-ФЗ статьей 58</w:t>
      </w:r>
      <w:r>
        <w:rPr>
          <w:position w:val="8"/>
          <w:sz w:val="19"/>
        </w:rPr>
        <w:t>5</w:t>
      </w:r>
      <w:r>
        <w:rPr/>
        <w:t>, в соответствии с которой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в течение 10 лет со дня получения ими статуса резидента территории опережающего социально-экономического развития применяются пониженные тарифы страховых взносов (в Пенсионный Фонд Российской Федерации - 6%, Фонд обязательного медицинского страхования - 0,1%).</w:t>
      </w:r>
    </w:p>
    <w:p>
      <w:pPr>
        <w:pStyle w:val="TextBody"/>
        <w:rPr/>
      </w:pPr>
      <w:r>
        <w:rPr/>
        <w:t>В целях усиления мер ответственности страхователей за уклонение от уплаты страховых взносов в государственные внебюджетные фонды Минюстом России подготовлен и внесен в Правительство Российской Федерации проект федерального закона «О внесении изменений в отдельные законодательные акты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устанавливающий уголовную ответственность за неуплату страховых взносов в государственные внебюджетные фонды.</w:t>
      </w:r>
    </w:p>
    <w:p>
      <w:pPr>
        <w:pStyle w:val="TextBody"/>
        <w:rPr/>
      </w:pPr>
      <w:r>
        <w:rPr/>
        <w:t>Предусмотренная законопроектом уголовная ответственность за неуплату страховых взносов, прежде всего, нацелена на соблюдение и охрану прав застрахованных лиц в системе обязательного социального страхования на социальное обеспечение в виде пенсий, пособий и других выплат и будет способствовать укреплению финансовой дисциплины плательщиков страховых взносов и профилактике экономических правонарушений и преступлений (в частности, пресечению «конвертных» и иных схем выплаты заработной платы).</w:t>
      </w:r>
    </w:p>
    <w:p>
      <w:pPr>
        <w:pStyle w:val="TextBody"/>
        <w:rPr/>
      </w:pPr>
      <w:r>
        <w:rPr/>
        <w:t>В 2014 г. тариф страховых взносов в Пенсионный фонд Российской Федерации составил 22%. При этом была проиндексирована облагаемая страховыми взносами база, то есть предельный годовой заработок, с которого уплачиваются страховые взносы. Она выросла с 568 тыс. рублей до 624 тыс. рублей. Тариф страхового взноса свыше установленной предельной величины базы для начисления страховых взносов составил 10%.</w:t>
      </w:r>
    </w:p>
    <w:p>
      <w:pPr>
        <w:pStyle w:val="TextBody"/>
        <w:rPr/>
      </w:pPr>
      <w:r>
        <w:rPr/>
        <w:t>Тариф взносов на обязательное медицинское страхование в Федеральный фонд обязательного медицинского страхования составил 5,1% (на уровне 2013 года).</w:t>
      </w:r>
    </w:p>
    <w:p>
      <w:pPr>
        <w:pStyle w:val="TextBody"/>
        <w:rPr/>
      </w:pPr>
      <w:r>
        <w:rPr/>
        <w:t>Тариф страховых взносов в Фонд социального страхования Российской Федерации не изменился по сравнению с прошлым годом и остался на уровне 2,9%.</w:t>
      </w:r>
    </w:p>
    <w:p>
      <w:pPr>
        <w:pStyle w:val="TextBody"/>
        <w:rPr>
          <w:i/>
        </w:rPr>
      </w:pPr>
      <w:r>
        <w:rPr>
          <w:i/>
        </w:rPr>
        <w:t>Приоритетные задачи на 2015 год</w:t>
      </w:r>
    </w:p>
    <w:p>
      <w:pPr>
        <w:pStyle w:val="TextBody"/>
        <w:rPr/>
      </w:pPr>
      <w:r>
        <w:rPr/>
        <w:t>Подготовить проект</w:t>
      </w:r>
      <w:r>
        <w:rPr>
          <w:rStyle w:val="StrongEmphasis"/>
        </w:rPr>
        <w:t xml:space="preserve"> </w:t>
      </w:r>
      <w:r>
        <w:rPr/>
        <w:t>федерального закона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направленного на введение новых механизмов профилактики профессиональных заболеваний, а также восстановление и поддержание трудоспособности пострадавших на производстве работников, возвращение их к трудовой деятельности посредством совершенствования реабилитационных процедур, в том числе путем введения периодов активной и пассивной реабилитации.</w:t>
      </w:r>
    </w:p>
    <w:p>
      <w:pPr>
        <w:pStyle w:val="TextBody"/>
        <w:rPr/>
      </w:pPr>
      <w:r>
        <w:rPr/>
        <w:t>Разработать проект федерального закона «О внесении изменений в статью 134 Федерального закона «О несостоятельности (банкротстве)» и Федеральный закон «Об обязательном социальном страховании на случай временной нетрудоспособности и в связи с материнством».</w:t>
      </w:r>
    </w:p>
    <w:p>
      <w:pPr>
        <w:pStyle w:val="TextBody"/>
        <w:rPr/>
      </w:pPr>
      <w:r>
        <w:rPr/>
        <w:t>Данным законопроектом в целях решения проблемы роста задолженности по страховым взносам плательщиков, к которым применяются процедуры банкротства, а также принимая во внимание особую правовую природу и предназначение страховых взносов на обязательное пенсионное страхование, обязательное медицинское и обязательное социальное страхование, уплачиваемых плательщиками, предполагается требования об уплате страховых взносов в государственные внебюджетные фонды перенести из четвертой и третьей очередей во вторую очередь погашаемых требований (вместе с требованиями по оплате труда лиц, работающих (работавших) по трудовым договорам).</w:t>
      </w:r>
    </w:p>
    <w:p>
      <w:pPr>
        <w:pStyle w:val="TextBody"/>
        <w:rPr/>
      </w:pPr>
      <w:r>
        <w:rPr/>
        <w:t>Для решения вопроса по обеспечению прав застрахованных лиц на получение пособий по обязательному социальному страхованию на случай временной нетрудоспособности и в связи с материнством законопроектом предусматривается территориальным органам Фонда социального страхования Российской Федерации в случаях нахождения страхователя в одной из процедур при рассмотрении дела о банкротстве осуществлять назначение и выплату пособий непосредственно застрахованным лицам.</w:t>
      </w:r>
    </w:p>
    <w:p>
      <w:pPr>
        <w:pStyle w:val="TextBody"/>
        <w:rPr/>
      </w:pPr>
      <w:r>
        <w:rPr/>
        <w:t>Продолжить работу по дальнейшей реализации пилотного проекта по прямым выплатам застрахованным лицам непосредственно территориальными органами Фонда социального страхования Российской Федерации пособий по обязательному социальному страхованию, основной целью которого является гарантированное получение застрахованными гражданами пособий независимо от финансового положения работодателя, привлечь к участию в пилотном проекте Белгородскую, Самарскую, Ростовскую области и Республику Татарстан.</w:t>
      </w:r>
    </w:p>
    <w:p>
      <w:pPr>
        <w:pStyle w:val="TextBody"/>
        <w:rPr/>
      </w:pPr>
      <w:r>
        <w:rPr/>
        <w:t>Продолжить отработку механизма использования электронного листка нетрудоспособности в целях упрощения взаимодействия медицинских организаций и работодателей, а также исключения злоупотреблений в этой сфере и обеспечения эффективности расходования средств обязательного социального страхования.</w:t>
      </w:r>
    </w:p>
    <w:p>
      <w:pPr>
        <w:pStyle w:val="TextBody"/>
        <w:rPr/>
      </w:pPr>
      <w:r>
        <w:rPr/>
        <w:t>Для обеспечения увеличения доходной части государственных внебюджетных фондов планируется проведение мероприятий, направленных на ликвидацию задолженности по страховым взносам в государственные внебюджетные фонды.</w:t>
      </w:r>
    </w:p>
    <w:p>
      <w:pPr>
        <w:pStyle w:val="TextBody"/>
        <w:rPr/>
      </w:pPr>
      <w:r>
        <w:rPr/>
        <w:t>В целях борьбы с нелегальной занятостью и «теневыми» зарплатами принять федеральный закон «О внесении изменений в законодательство Российской Федерации о страховых взносах по вопросам администрирования страховых взносов», предусматривающий право органа контроля за уплатой страховых взносов провести внеплановую выездную проверку, а также повторную выездную проверку на основании информации о нарушении работодателями - плательщиками страховых взносов требований трудового законодательства, полученной от Роструда и его территориальных органов.</w:t>
      </w:r>
    </w:p>
    <w:p>
      <w:pPr>
        <w:pStyle w:val="TextBody"/>
        <w:rPr/>
      </w:pPr>
      <w:r>
        <w:rPr/>
        <w:t>Принятие данного федерального закона будет способствовать реализации мер, направленных на сокращение официально не учтенной заработной платы, а также повышению доходов государственных внебюджетных фондов.</w:t>
      </w:r>
    </w:p>
    <w:p>
      <w:pPr>
        <w:pStyle w:val="TextBody"/>
        <w:rPr/>
      </w:pPr>
      <w:r>
        <w:rPr/>
        <w:t>Продолжить совершенствование электронных форм взаимодействия Пенсионного фонда Российской Федерации и Фонда социального страхования Российской Федерации со страхователями по приему отчетности в электронном виде и разработке новых сервисов.</w:t>
      </w:r>
    </w:p>
    <w:p>
      <w:pPr>
        <w:pStyle w:val="TextBody"/>
        <w:rPr/>
      </w:pPr>
      <w:r>
        <w:rPr/>
        <w:t>Обеспечить уровень электронного документооборота при представлении плательщиками страховых взносов отчетности в органы Пенсионного Фонда Российской Федерации в размере не ниже 93%.</w:t>
      </w:r>
    </w:p>
    <w:p>
      <w:pPr>
        <w:pStyle w:val="TextBody"/>
        <w:rPr/>
      </w:pPr>
      <w:r>
        <w:rPr/>
        <w:t>Реализовать возможность пользователей Единого портала государственных услуг осуществлять подачу в электронной форме в Пенсионный Фонд Российской Федерации плательщиками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в соответствии с Административным регламентом по приему расчетов по начисленным и уплаченным страховым взносам.</w:t>
      </w:r>
    </w:p>
    <w:p>
      <w:pPr>
        <w:pStyle w:val="TextBody"/>
        <w:rPr/>
      </w:pPr>
      <w:r>
        <w:rPr/>
        <w:t>Реализация данных мероприятий позволит повысить эффективность администрирования страховых взносов, снизить административную нагрузку на предпринимателей, сократить их издержки, связанные с начислением страховых взносов.</w:t>
      </w:r>
    </w:p>
    <w:p>
      <w:pPr>
        <w:pStyle w:val="Heading2"/>
        <w:rPr/>
      </w:pPr>
      <w:r>
        <w:rPr>
          <w:rStyle w:val="StrongEmphasis"/>
        </w:rPr>
        <w:t>5. ГОСУДАРСТВЕННАЯ ПРОГРАММА РОССИЙСКОЙ ФЕДЕРАЦИИ «СОЦИАЛЬНАЯ ПОДДЕРЖКА ГРАЖДАН»</w:t>
      </w:r>
    </w:p>
    <w:p>
      <w:pPr>
        <w:pStyle w:val="Heading3"/>
        <w:rPr/>
      </w:pPr>
      <w:r>
        <w:rPr>
          <w:rStyle w:val="StrongEmphasis"/>
          <w:i/>
        </w:rPr>
        <w:t>5.1. Развитие мер социальной поддержки отдельных категорий граждан</w:t>
      </w:r>
    </w:p>
    <w:p>
      <w:pPr>
        <w:pStyle w:val="TextBody"/>
        <w:rPr/>
      </w:pPr>
      <w:r>
        <w:rPr/>
        <w:t>По данным Пенсионного фонда Российской Федерации по состоянию на 1 января 2015 г. в Российской Федерации проживает около 3 млн. инвалидов и ветеранов Великой Отечественной войны, приравненных к ним лиц, и членов семей погибших (умерших) инвалидов и участников войны.</w:t>
      </w:r>
    </w:p>
    <w:p>
      <w:pPr>
        <w:pStyle w:val="TextBody"/>
        <w:rPr/>
      </w:pPr>
      <w:r>
        <w:rPr/>
        <w:t>Для обеспечения ветеранам Великой Отечественной войны достойных условий жизни, поддержания их активного долголетия особое внимание уделяется их материальному обеспечению и социальной поддержке.</w:t>
      </w:r>
    </w:p>
    <w:p>
      <w:pPr>
        <w:pStyle w:val="TextBody"/>
        <w:rPr/>
      </w:pPr>
      <w:r>
        <w:rPr/>
        <w:t>Инвалиды и участники Великой Отечественной войны сегодня являются наиболее социально защищенной категорией граждан, им предоставляется значительный перечень мер социальной поддержки как за счет средств федерального бюджета, так и за счет региональных бюджетов.</w:t>
      </w:r>
    </w:p>
    <w:p>
      <w:pPr>
        <w:pStyle w:val="TextBody"/>
        <w:rPr/>
      </w:pPr>
      <w:r>
        <w:rPr/>
        <w:t>В соответствии с Указом Президента Российской Федерации от 8 мая 2014 г. №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установлено пожизненное ежемесячное материальное обеспечение ветеранов Великой Отечественной войны из числа иностранных граждан, постоянно проживающих в странах Балтии. В декабре 2014 г. осуществлена выплата пожизненного ежемесячного материального обеспечения 6368 ветеранам.</w:t>
      </w:r>
    </w:p>
    <w:p>
      <w:pPr>
        <w:pStyle w:val="TextBody"/>
        <w:rPr/>
      </w:pPr>
      <w:r>
        <w:rPr/>
        <w:t>Принят Федеральный закон от 22 декабря 2014 г. № 426-ФЗ «О внесении изменений в статьи 2 и 4 Федерального закона «О ветеранах», разработанный Минтрудом России, который предусматривает отнесение к инвалидам Великой Отечественной войны лиц, в годы Великой Отечественной войны привлекавшихся организациями Осоавиахима СССР и органами местной власти к сбору боеприпасов и военной техники, разминированию территорий и объектов и ставших инвалидами вследствие ранения, контузии или увечья, полученных при проведении указанных работ, начиная с 22 июня 1941 г., а также отнесение к участникам Великой Отечественной войны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 по 9 мая 1945 года.</w:t>
      </w:r>
    </w:p>
    <w:p>
      <w:pPr>
        <w:pStyle w:val="TextBody"/>
        <w:rPr/>
      </w:pPr>
      <w:r>
        <w:rPr/>
        <w:t>Постановлением Правительства Российской Федерации от 17 мая 2014 г. № 458 «О внесении изменений в некоторые акты Правительства Российской Федерации по вопросам предоставления социальных гарантий Героям Труда Российской Федерации» определен порядок предоставления Героям Труда Российской Федерации мер социальной поддержки и дополнительного ежемесячного материального обеспечения в объеме и размере, аналогичных установленным Героям Социалистического Труда.</w:t>
      </w:r>
    </w:p>
    <w:p>
      <w:pPr>
        <w:pStyle w:val="TextBody"/>
        <w:rPr/>
      </w:pPr>
      <w:r>
        <w:rPr/>
        <w:t>В 2014 г. особое внимание уделялось мероприятиям по подготовке и проведению празднования 70-й годовщины Победы в Великой Отечественной войне 1941-1945 годов.</w:t>
      </w:r>
    </w:p>
    <w:p>
      <w:pPr>
        <w:pStyle w:val="TextBody"/>
        <w:rPr/>
      </w:pPr>
      <w:r>
        <w:rPr/>
        <w:t>Во исполнение Указа Президента Российской Федерации от 25 апреля 2013 г. № 417 «О подготовке и проведении празднования 70-й годовщины Победы в Великой Отечественной войне 1941-1945 годов» распоряжением Правительства Российской Федерации от 2 января 2014 г. № 1-р утвержден План основных мероприятий по подготовке и проведению празднования 70-й годовщины Победы в Великой Отечественной войне 1941-1945 годов.</w:t>
      </w:r>
    </w:p>
    <w:p>
      <w:pPr>
        <w:pStyle w:val="TextBody"/>
        <w:rPr/>
      </w:pPr>
      <w:r>
        <w:rPr/>
        <w:t>Приказом Минтруда России от 14 октября 2014 г. № 723 утвержден План мероприятий Минтруда России по подготовке к празднованию 70-й годовщины Победы в Великой Отечественной войне 1941-1945 годов.</w:t>
      </w:r>
    </w:p>
    <w:p>
      <w:pPr>
        <w:pStyle w:val="TextBody"/>
        <w:rPr/>
      </w:pPr>
      <w:r>
        <w:rPr/>
        <w:t>Указом Президента Российской Федерации 26 февраля 2015 г. № 100 об осуществлении в связи с 70-летием Победы в Великой Отечественной войне 1941-1945 гг. единовременных выплат инвалидам Великой Отечественной войны, ветеранам Великой Отечественной войны, бывшим несовершеннолетним узникам фашизма, вдовам военнослужащих, погибших в период войны с Финляндией, Великой Отечественной войны, войны с Японией, и умерших инвалидов и участников Великой Отечественной войны, бывшим совершеннолетним узникам фашизма, постоянно проживающим на территории Российской Федерации, в Латвийской Республике, Литовской Республике и Эстонской Республике предусмотрена в апреле-мае 2015 г. единовременная выплата инвалидам Великой Отечественной войны, ветеранам Великой Отечественной войны, бывшим несовершеннолетним узникам фашизма, вдовам военнослужащих, погибших в период войны с Финляндией, Великой Отечественной войны, войны с Японией, и умерших инвалидов и участников Великой Отечественной войны в размере 7000 рублей; ветеранам Великой Отечественной войны, бывшим совершеннолетним узникам фашизма в размере 3000 рублей, постоянно проживающим на территории Российской Федерации, в Латвийской Республике, Литовской Республике и Эстонской Республике.</w:t>
      </w:r>
    </w:p>
    <w:p>
      <w:pPr>
        <w:pStyle w:val="TextBody"/>
        <w:rPr/>
      </w:pPr>
      <w:r>
        <w:rPr/>
        <w:t>Во всех регионах утверждены планы мероприятий по подготовке к празднованию 70-летия Победы в Великой Отечественной войне 1941-1945 годов.</w:t>
      </w:r>
    </w:p>
    <w:p>
      <w:pPr>
        <w:pStyle w:val="TextBody"/>
        <w:rPr/>
      </w:pPr>
      <w:r>
        <w:rPr/>
        <w:t>Проводится анализ принимаемых в субъектах Российской Федерации мер по подготовке к 70-летию Победы в Великой Отечественной войне 1941-1945 годов. Для удовлетворения индивидуальных потребностей ветеранов войны в социальных услугах в субъектах Российской Федерации интенсивно внедряются современные технологии ухода и инновационные формы предоставления услуг пожилым гражданам на дому. В их числе: «хоспис на дому», «тревожная кнопка», службы сиделок и патронажных сестер, «приемная семья», в том числе для недееспособных граждан в рамках института опеки, школы для социальных работников и родственников по уходу за пожилыми больными, в том числе, за ветеранами.</w:t>
      </w:r>
    </w:p>
    <w:p>
      <w:pPr>
        <w:pStyle w:val="TextBody"/>
        <w:rPr/>
      </w:pPr>
      <w:r>
        <w:rPr/>
        <w:t>Особое внимание уделялось вопросам обследования условий жизни ветеранов, нуждающихся в проведении ремонта их жилых помещений. Минтрудом России совместно с Минфином России и Минстроем России осуществлялся мониторинг реализации в субъектах Российской Федерации мер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Российской Федерации от 7 мая 2008 г. № 714 «Об обеспечении жильем ветеранов Великой Отечественной войны 1941-1945 годов». В 2014 г. в регионах осуществлен капитальный ремонт жилых помещений более 36 тыс. ветеранов Великой Отечественной войны.</w:t>
      </w:r>
    </w:p>
    <w:p>
      <w:pPr>
        <w:pStyle w:val="TextBody"/>
        <w:rPr/>
      </w:pPr>
      <w:r>
        <w:rPr/>
        <w:t>По состоянию на 1 октября 2014 г. к общественным работам и временному трудоустройству по благоустройству воинских захоронений, мемориалов, памятников и обелисков воинской славы привлечено 56579 человек, к проведению поисковых работ в местах боев Великой Отечественной войны - 268 человек, к проведению мероприятий по оказанию социальной помощи ветеранам Великой Отечественной войны, семьям погибших воинов - 14961 человек.</w:t>
      </w:r>
    </w:p>
    <w:p>
      <w:pPr>
        <w:pStyle w:val="TextBody"/>
        <w:rPr/>
      </w:pPr>
      <w:r>
        <w:rPr/>
        <w:t>Правительством Российской Федерации ежегодно оказывается государственная поддержка общественным организациям ветеранов, в том числе ветеранов войны, Вооруженных Сил и правоохранительных органов, путем предоставления субсидий из федерального бюджета на частичное возмещение затрат, связанных с осуществлением их уставной деятельности.</w:t>
      </w:r>
    </w:p>
    <w:p>
      <w:pPr>
        <w:pStyle w:val="TextBody"/>
        <w:rPr/>
      </w:pPr>
      <w:r>
        <w:rPr/>
        <w:t>Распоряжением Правительства Российской Федерации от 21 декабря 2013 г. № 2455-р выделены в 2014 г. субсидии из федерального бюджета на государственную поддержку отдельных общественных и иных некоммерческих организаций на общую сумму 1,04 млрд. рублей. Минтруд России является главным распорядителем указанных денежных средств.</w:t>
      </w:r>
    </w:p>
    <w:p>
      <w:pPr>
        <w:pStyle w:val="TextBody"/>
        <w:rPr/>
      </w:pPr>
      <w:r>
        <w:rPr/>
        <w:t>Ежеквартально проводились заседания рабочей группы Российского организационного комитета «Победа» по социально-экономическим вопросам условий жизни ветеранов (инвалидов) Великой Отечественной войны, боевых действий и военной службы по решению жизненно важных проблем ветеранов. Минтруд России осуществлял организационно-техническое обеспечение указанной рабочей группы.</w:t>
      </w:r>
    </w:p>
    <w:p>
      <w:pPr>
        <w:pStyle w:val="TextBody"/>
        <w:rPr/>
      </w:pPr>
      <w:r>
        <w:rPr/>
        <w:t>В ходе подготовки к проведению 70-летия Победы в Великой Отечественной войне и в дальнейшем будет уделено особое внимание вопросам социальной защиты ветеранов Великой Отечественной войны.</w:t>
      </w:r>
    </w:p>
    <w:p>
      <w:pPr>
        <w:pStyle w:val="TextBody"/>
        <w:rPr/>
      </w:pPr>
      <w:r>
        <w:rPr/>
        <w:t>В соответствии со статьей 5 Федерального закона от 17 июля 1999 г. № 178-ФЗ «О государственной социальной помощи»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и иным категориям граждан, предусмотренным указанным Федеральным законом.</w:t>
      </w:r>
    </w:p>
    <w:p>
      <w:pPr>
        <w:pStyle w:val="TextBody"/>
        <w:rPr/>
      </w:pPr>
      <w:r>
        <w:rPr/>
        <w:t>Нормативные правовые акты, предусматривающие оказание государственной социальной помощи на основании социального контракта, приняты в 82 субъектах Российской Федерации.</w:t>
      </w:r>
    </w:p>
    <w:p>
      <w:pPr>
        <w:pStyle w:val="TextBody"/>
        <w:rPr/>
      </w:pPr>
      <w:r>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предусмотрено расширение сферы применения социальных контрактов в субъектах Российской Федерации.</w:t>
      </w:r>
    </w:p>
    <w:p>
      <w:pPr>
        <w:pStyle w:val="TextBody"/>
        <w:rPr/>
      </w:pPr>
      <w:r>
        <w:rPr/>
        <w:t>По сведениям, представленным органами социальной защиты населения субъектов Российской Федерации, в целом по Российской Федерации заключено 37,8 тыс. социальных контрактов. С учетом всех членов семей социальным контрактом было охвачено 95,7 тыс. человек.</w:t>
      </w:r>
    </w:p>
    <w:p>
      <w:pPr>
        <w:pStyle w:val="TextBody"/>
        <w:rPr/>
      </w:pPr>
      <w:r>
        <w:rPr/>
        <w:t>Данная технология имеет особое значение для семей с детьми, прежде всего многодетных, поскольку риск попадания в число бедных для таких семей с детьми наиболее высок среди всех социальных групп населения.</w:t>
      </w:r>
    </w:p>
    <w:p>
      <w:pPr>
        <w:pStyle w:val="TextBody"/>
        <w:rPr/>
      </w:pPr>
      <w:r>
        <w:rPr/>
        <w:t>С гражданами, имеющими детей в возрасте до 16 лет, заключено 28,8 тыс. социальных контрактов. Это 76% от общего числа социальных контрактов в целом по Российской Федерации.</w:t>
      </w:r>
    </w:p>
    <w:p>
      <w:pPr>
        <w:pStyle w:val="TextBody"/>
        <w:rPr/>
      </w:pPr>
      <w:r>
        <w:rPr/>
        <w:t>В целом по Российской Федерации доля граждан, проживающих в семьях с детьми, получивших государственную социальную помощь на основании социального контракта, в общей численности граждан данной категории, получивших государственную социальную помощь, составила 3,5%. Среди субъектов Российской Федерации наиболее активно внедряют этот вид помощи Тюменская область - 51,0%, Ханты-Мансийский автономный округ - Югра - 30,9%, Новосибирская область - 19,1%, Томская область - 15,2%.</w:t>
      </w:r>
    </w:p>
    <w:p>
      <w:pPr>
        <w:pStyle w:val="TextBody"/>
        <w:rPr/>
      </w:pPr>
      <w:r>
        <w:rPr/>
        <w:t>В среднем по субъектам Российской Федерации размер единовременной денежной выплаты государственной социальной помощи на основании социального контракта составил 32,7 тыс. рублей, а по семьям, имеющим детей, - 34,0 тыс. рублей. В отдельных регионах предусматривался и более высокий размер помощи. Так, по информации органов государственной власти субъектов Российской Федерации, средний размер данной помощи в семьях с детьми составил в Тверской области 142,9 тыс. рублей, Республике Саха (Якутия) - 119,8 тыс. рублей, Ямало-Ненецком автономном округе - 97,2 тыс. рублей, Камчатском крае - 79,4 тыс. рублей, Республике Коми - 61,6 тыс. рублей.</w:t>
      </w:r>
    </w:p>
    <w:p>
      <w:pPr>
        <w:pStyle w:val="TextBody"/>
        <w:rPr/>
      </w:pPr>
      <w:r>
        <w:rPr/>
        <w:t>На основании социального контракта государственная социальная помощь в Алтайском крае предоставлена всем нуждающимся малоимущим семьям, малоимущим одиноко проживающим гражданам и иным категориям граждан, предусмотренным Федеральным законом (100%). Достаточно высокий охват малоимущего населения социальным контрактом в Республике Саха (Якутия) - 83,7%, Астраханской области - 51,1%, Ханты-Мансийском автономном округе - Югра - 32,4%.</w:t>
      </w:r>
    </w:p>
    <w:p>
      <w:pPr>
        <w:pStyle w:val="TextBody"/>
        <w:rPr/>
      </w:pPr>
      <w:r>
        <w:rPr/>
        <w:t>В результате применения социального контракта малоимущие граждане получают не только дополнительный денежный доход, но и натуральные продукты для полноценного питания. У подавляющего большинства семей (более 90%), заключивших социальный контракт, увеличился среднедушевой доход.</w:t>
      </w:r>
    </w:p>
    <w:p>
      <w:pPr>
        <w:pStyle w:val="TextBody"/>
        <w:rPr/>
      </w:pPr>
      <w:r>
        <w:rPr/>
        <w:t>Среднемесячный доход в семьях, имеющих детей, по окончании социального контракта существенно увеличивался. В Белгородской области увеличился в 2,2 раза, Республике Коми - 2,1 раза, Ярославской и Курганской областях - 1,9 раза, Республике Саха (Якутия) - 1,6 раза.</w:t>
      </w:r>
    </w:p>
    <w:p>
      <w:pPr>
        <w:pStyle w:val="TextBody"/>
        <w:rPr/>
      </w:pPr>
      <w:r>
        <w:rPr/>
        <w:t>В целом по Российской Федерации семьи с детьми, получившие государственную социальную помощь на основании социального контракта, увеличили доходы в 1,4 раза (отношение среднедушевого дохода семьи по окончании срока действия социального контракта к среднедушевому доходу семьи до заключения социального контракта).</w:t>
      </w:r>
    </w:p>
    <w:p>
      <w:pPr>
        <w:pStyle w:val="TextBody"/>
        <w:rPr/>
      </w:pPr>
      <w:r>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по Российской Федерации составила 33%. Лучшие значения этого показателя в Томской области (99,4%), в Оренбургской области (89,4%), в Хабаровском крае (81,6%).</w:t>
      </w:r>
    </w:p>
    <w:p>
      <w:pPr>
        <w:pStyle w:val="TextBody"/>
        <w:rPr/>
      </w:pPr>
      <w:r>
        <w:rPr/>
        <w:t>При применении технологии социального контракта в регионах более полно реализуется трудовой потенциал семьи, имеющей детей, повышается социальная ответственность граждан, ослабевает иждивенческий мотив в их поведении.</w:t>
      </w:r>
    </w:p>
    <w:p>
      <w:pPr>
        <w:pStyle w:val="TextBody"/>
        <w:rPr/>
      </w:pPr>
      <w:r>
        <w:rPr/>
        <w:t>По Российской Федерации доля трудоустроенных граждан трудоспособного возраста в общей численности граждан трудоспособного возраста, получивших государственную социальную помощь на основании социального контракта, составила 2,5%. Самый высокий процент трудоустроенных граждан трудоспособного возраста в Алтайском крае - 100%, Астраханской области - 73,2%, Самарской области - 67%, Тюменской области - 66%.</w:t>
      </w:r>
    </w:p>
    <w:p>
      <w:pPr>
        <w:pStyle w:val="TextBody"/>
        <w:rPr/>
      </w:pPr>
      <w:r>
        <w:rPr/>
        <w:t>Доля граждан трудоспособного возраста, у которых увеличился доход от трудовой деятельности по окончании срока действия социального контракта, в общей численности граждан трудоспособного возраста, получающих государственную социальную помощь на основании социального контракта, по Российской Федерации составила 4,8%. В субъектах Российской Федерации по данному показателю наиболее высокие значения в Тамбовской и Тульской областях - 50%, Камчатском крае - 32,1%, Республике Татарстан - 25,9%.</w:t>
      </w:r>
    </w:p>
    <w:p>
      <w:pPr>
        <w:pStyle w:val="TextBody"/>
        <w:rPr/>
      </w:pPr>
      <w:r>
        <w:rPr/>
        <w:t>В 2014 г. Минтрудом России подготовлены и размещены на официальной сайте Министерства информационные материалы о практике применения и эффективности оказания семьям с детьми государственной социальной помощи на основании социального контракта в субъектах Российской Федерации для использования органами социальной защиты населения.</w:t>
      </w:r>
    </w:p>
    <w:p>
      <w:pPr>
        <w:pStyle w:val="TextBody"/>
        <w:rPr/>
      </w:pPr>
      <w:r>
        <w:rPr/>
        <w:t>В целях правового регулирования предоставления компенсации расходов, связанных с переездом из районов Крайнего Севера и приравненных к ним местностей, пенсионерам и членам их семей, находящимся на их иждивении, принят Федеральный закон от 21 июля 2014 г. № 231-ФЗ «О внесении изменений в статьи 4 и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Действие данного Федерального закона распространяется на правоотношения начиная с 16 мая 2013 года.</w:t>
      </w:r>
    </w:p>
    <w:p>
      <w:pPr>
        <w:pStyle w:val="TextBody"/>
        <w:rPr/>
      </w:pPr>
      <w:r>
        <w:rPr/>
        <w:t>Указанная компенсация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 На 2014 г. затраты на компенсацию расходов по переезду предусмотрены в размере 1,5 млрд. рублей.</w:t>
      </w:r>
    </w:p>
    <w:p>
      <w:pPr>
        <w:pStyle w:val="TextBody"/>
        <w:rPr/>
      </w:pPr>
      <w:r>
        <w:rPr/>
        <w:t>В целях реализации указанного Федерального закона постановлением Правительства Российской Федерации от 11 декабря 2014 г. № 1351 утверждены Правила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пенсионному обеспечению, и членам их семей.</w:t>
      </w:r>
    </w:p>
    <w:p>
      <w:pPr>
        <w:pStyle w:val="TextBody"/>
        <w:rPr/>
      </w:pPr>
      <w:r>
        <w:rPr/>
        <w:t>Правила определяют размер, условия и порядок компенсации расходов на оплату стоимости проезда и стоимости провоза багажа лицам, являющимся получателями трудовых пенсий и (или) пенсий по государственному пенсионному обеспечению, и членам их семей, находящимся на их иждивении, связанных с переездом из районов Крайнего Севера и приравненных к ним местностей к новому месту жительства на территории Российской Федерации, не относящемуся к указанным районам и местностям.</w:t>
      </w:r>
    </w:p>
    <w:p>
      <w:pPr>
        <w:pStyle w:val="TextBody"/>
        <w:rPr/>
      </w:pPr>
      <w:r>
        <w:rPr/>
        <w:t>Одним из инструментов социальной поддержки граждан является реализуемый в настоящее время проект «Продуктовая карта», на основании которого реализуется механизм внутренней продовольственной помощи наиболее нуждающимся гражданам с применением электронных платежных систем. Данная технология позволяет осуществлять адресную помощь отдельным социальным группам населения, прежде всего многодетным семьям, пожилым людям, малоимущим гражданам.</w:t>
      </w:r>
    </w:p>
    <w:p>
      <w:pPr>
        <w:pStyle w:val="TextBody"/>
        <w:rPr/>
      </w:pPr>
      <w:r>
        <w:rPr/>
        <w:t>Концепцией развития внутренней продовольственной помощи в Российской Федерации, утвержденной распоряжением Правительства Российской Федерации от 3 июля 2014 г. № 1215-р, определено, что одним из направлений развития внутренней продовольственной помощи является внедрение современных платежных средств для их использования при предоставлении внутренней продовольственной помощи в Российской Федерации.</w:t>
      </w:r>
    </w:p>
    <w:p>
      <w:pPr>
        <w:pStyle w:val="TextBody"/>
        <w:rPr/>
      </w:pPr>
      <w:r>
        <w:rPr/>
        <w:t>Пунктом 9 Плана мероприятий по реализации Концепции развития внутренней продовольственной помощи в Российской Федерации, утвержденного распоряжением Правительства Российской Федерации от 11 октября 2014 г. № 2028-р, предусмотрена реализация «пилотных» проектов поддержки отечественных производителей сельскохозяйственной продукции на основе развития системы внутренней продовольственной помощи в субъектах Российской Федерации и проведение оценки их эффективности.</w:t>
      </w:r>
    </w:p>
    <w:p>
      <w:pPr>
        <w:pStyle w:val="TextBody"/>
        <w:rPr/>
      </w:pPr>
      <w:r>
        <w:rPr/>
        <w:t>Практику оформления банковских карт, дающих право гражданам - владельцам карт оплачивать определенные продукты питания в магазинах, участвующих в региональном проекте, апробируют в отдельных субъектах Российской Федерации (Республиках Бурятия и Мордовия, Омской, Саратовской, Ульяновской областях).</w:t>
      </w:r>
    </w:p>
    <w:p>
      <w:pPr>
        <w:pStyle w:val="TextBody"/>
        <w:rPr/>
      </w:pPr>
      <w:r>
        <w:rPr/>
        <w:t>Распространение данной современной технологии на всю территорию Российской Федерации возможно после создания соответствующей нормативной правовой базы и проведения необходимой организационно-технической подготовки в регионах.</w:t>
      </w:r>
    </w:p>
    <w:p>
      <w:pPr>
        <w:pStyle w:val="TextBody"/>
        <w:rPr/>
      </w:pPr>
      <w:r>
        <w:rPr/>
        <w:t>В целях усиления адресности и повышения эффективности социальной поддержки населения проведен анализ социальных выплат, предоставляемых в соответствии с законодательством Российской Федерации гражданам независимо от их денежных доходов, и социальных выплат, предоставляемых гражданам с учетом их дохода, и по результатам данного анализа подготовлены предложения по вопросу о критериях нуждаемости при предоставлении мер социальной поддержки отдельным категориям граждан.</w:t>
      </w:r>
    </w:p>
    <w:p>
      <w:pPr>
        <w:pStyle w:val="TextBody"/>
        <w:rPr/>
      </w:pPr>
      <w:r>
        <w:rPr/>
        <w:t>В 2014 г. Заместителем Председателя Правительства Российской Федерации О.Ю. Голодец (№ 79п-П12 от 14 января 2014 года) был утвержден Комплекс мер, направленных на обеспечение гарантированного доступа к доходам и социальным услугам для семей с детьми, в том числе малообеспеченных, на период до 2016 года.</w:t>
      </w:r>
    </w:p>
    <w:p>
      <w:pPr>
        <w:pStyle w:val="TextBody"/>
        <w:rPr/>
      </w:pPr>
      <w:r>
        <w:rPr/>
        <w:t>Доклад о ходе его выполнения, в соответствии с пунктом 5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8 июля 2014 г. № 39, был представлен в Правительство Российской Федерации.</w:t>
      </w:r>
    </w:p>
    <w:p>
      <w:pPr>
        <w:pStyle w:val="TextBody"/>
        <w:rPr/>
      </w:pPr>
      <w:r>
        <w:rPr/>
        <w:t>В докладе содержится анализ ситуации и предложения по повышению эффективности социальной поддержки семей с детьми, включая меры по содействию занятости женщин, воспитывающих детей, повышению уровня доходов и социальной поддержки семей с детьми, развитию социального обслуживания семей с детьми.</w:t>
      </w:r>
    </w:p>
    <w:p>
      <w:pPr>
        <w:pStyle w:val="TextBody"/>
        <w:rPr>
          <w:i/>
        </w:rPr>
      </w:pPr>
      <w:r>
        <w:rPr>
          <w:i/>
        </w:rPr>
        <w:t>Приоритетные задачи на 2015 год</w:t>
      </w:r>
    </w:p>
    <w:p>
      <w:pPr>
        <w:pStyle w:val="TextBody"/>
        <w:rPr/>
      </w:pPr>
      <w:r>
        <w:rPr/>
        <w:t>В соответствии с Указом Президента Российской Федерации от 25 апреля 2013 г. № 417 «О подготовке и проведении празднования 70-й годовщины Победы в Великой Отечественной войне 1941-1945 годов» будет продолжена работа по выполнению мероприятий по подготовке и проведению празднования 70-й годовщины Победы в Великой Отечественной войне 1941-1945 годов.</w:t>
      </w:r>
    </w:p>
    <w:p>
      <w:pPr>
        <w:pStyle w:val="TextBody"/>
        <w:rPr/>
      </w:pPr>
      <w:r>
        <w:rPr/>
        <w:t>Будет продолжена работа по:</w:t>
      </w:r>
    </w:p>
    <w:p>
      <w:pPr>
        <w:pStyle w:val="TextBody"/>
        <w:numPr>
          <w:ilvl w:val="0"/>
          <w:numId w:val="15"/>
        </w:numPr>
        <w:tabs>
          <w:tab w:val="left" w:pos="0" w:leader="none"/>
        </w:tabs>
        <w:spacing w:before="0" w:after="0"/>
        <w:ind w:left="707" w:hanging="283"/>
        <w:rPr/>
      </w:pPr>
      <w:r>
        <w:rPr/>
        <w:t xml:space="preserve">мониторингу и анализу сведений об оказании государственной социальной помощи на основании социального контракта за счет средств бюджета субъекта Российской Федерации; </w:t>
      </w:r>
    </w:p>
    <w:p>
      <w:pPr>
        <w:pStyle w:val="TextBody"/>
        <w:numPr>
          <w:ilvl w:val="0"/>
          <w:numId w:val="15"/>
        </w:numPr>
        <w:tabs>
          <w:tab w:val="left" w:pos="0" w:leader="none"/>
        </w:tabs>
        <w:ind w:left="707" w:hanging="283"/>
        <w:rPr/>
      </w:pPr>
      <w:r>
        <w:rPr/>
        <w:t xml:space="preserve">распространению лучших региональных практик в целях принятия субъектами Российской Федерации мер по развитию адресной социальной поддержки нуждающихся групп населения, направленных на содействие росту числа получателей государственной социальной помощи на основании социального контракта; расширение направлений реализации мероприятий, осуществляемых в рамках социального контракта, в том числе выполнение гражданами обязанностей по содержанию и воспитанию детей; повышение эффективности предоставляемой социальной помощи. </w:t>
      </w:r>
    </w:p>
    <w:p>
      <w:pPr>
        <w:pStyle w:val="TextBody"/>
        <w:rPr/>
      </w:pPr>
      <w:r>
        <w:rPr/>
        <w:t>В целях повышения эффективности социальной политики в части учета адресности и нуждаемости при предоставлении льгот и социальных выплат, повышения эффективности управления в сфере социального обеспечения предусматривается создать на базе Пенсионного фонда Российской Федерации единую государственную информационную систему социального обеспечения, учитывающую весь комплекс социальных льгот по всем категориям граждан, получающих государственную социальную поддержку из бюджетов всех уровней.</w:t>
      </w:r>
    </w:p>
    <w:p>
      <w:pPr>
        <w:pStyle w:val="TextBody"/>
        <w:rPr/>
      </w:pPr>
      <w:r>
        <w:rPr/>
        <w:t>Будут рассмотрены вопросы о повышении значимости звания «Ветеран труда» на основе упорядочения системы ведомственных наград, включая совершенствование порядка их учреждения и награждения ими, о преобразовании системы предоставления санаторно-курортного лечения и проезда на пригородном железнодорожном и междугородном транспорте в рамках набора социальных услуг.</w:t>
      </w:r>
    </w:p>
    <w:p>
      <w:pPr>
        <w:pStyle w:val="Heading3"/>
        <w:rPr/>
      </w:pPr>
      <w:r>
        <w:rPr>
          <w:rStyle w:val="StrongEmphasis"/>
          <w:i/>
        </w:rPr>
        <w:t>5.2 Модернизация и развитие социального обслуживания</w:t>
      </w:r>
    </w:p>
    <w:p>
      <w:pPr>
        <w:pStyle w:val="TextBody"/>
        <w:rPr/>
      </w:pPr>
      <w:r>
        <w:rPr/>
        <w:t>В Российской Федерации функционирует более 1354 стационарных учреждений социального обслуживания для граждан пожилого возраста и инвалидов. В числе этих учреждений более 756 домов-интернатов общего типа, свыше 540 психоневрологических домов-интернатов, 21 дом милосердия, 28 геронтологических центров и другие. Ежегодно услуги в этих учреждениях получают свыше 247,9 тыс. человек.</w:t>
      </w:r>
    </w:p>
    <w:p>
      <w:pPr>
        <w:pStyle w:val="TextBody"/>
        <w:rPr/>
      </w:pPr>
      <w:r>
        <w:rPr/>
        <w:t>Предоставление нестационарных и полустационарных форм социального обслуживания гражданам пожилого возраста и инвалидам осуществляли 2081 центр социального обслуживания, в том числе 1445 комплексных центров, обслуживающих все категории населения, а также 63 центра социального обслуживания на дому. В этих центрах открыто 817 отделений дневного пребывания, 394 отделения временного проживания, 880 социально-реабилитационных отделений, 10690 отделений социального обслуживания на дому, 993 специализированных отделения социально-медицинского обслуживания на дому, 1834 отделения срочного социального обслуживания, 1287 прочих отделений. В 2014 г. в отделениях предоставлены услуги 17,6 млн. человек, в том числе в социально-реабилитационных отделениях услуги получили более 920 тыс. человек, в специализированных отделениях социально-медицинского обслуживания на дому - более 83 тыс. человек, отделениях срочного социального обслуживания - свыше 10,9 млн. человек.</w:t>
      </w:r>
    </w:p>
    <w:p>
      <w:pPr>
        <w:pStyle w:val="TextBody"/>
        <w:rPr/>
      </w:pPr>
      <w:r>
        <w:rPr/>
        <w:t>Социальные услуги в 132 учреждениях социального обслуживания для детей-инвалидов и детей с ограниченными возможностями здоровья получили около 21,4 тыс. детей.</w:t>
      </w:r>
    </w:p>
    <w:p>
      <w:pPr>
        <w:pStyle w:val="TextBody"/>
        <w:rPr/>
      </w:pPr>
      <w:r>
        <w:rPr/>
        <w:t>В 217 специальных домах для одиноких престарелых граждан проживают 11,4 тыс. человек.</w:t>
      </w:r>
    </w:p>
    <w:p>
      <w:pPr>
        <w:pStyle w:val="TextBody"/>
        <w:rPr/>
      </w:pPr>
      <w:r>
        <w:rPr/>
        <w:t>На территории Российской Федерации функционирует 145 учреждений социальной помощи для лиц без определенного места жительства в которых в 2014 г. обслужено более 132,0 тыс. человек.</w:t>
      </w:r>
    </w:p>
    <w:p>
      <w:pPr>
        <w:pStyle w:val="TextBody"/>
        <w:rPr/>
      </w:pPr>
      <w:r>
        <w:rPr/>
        <w:t>По данным федерального статистического наблюдения по состоянию на 1 января 2015 г. общее число зданий учреждений социального обслуживания составляло 3541 единица. Из них зданий, требующих реконструкции - 131 единица, находящихся в аварийном состоянии - 27 единиц, ветхих зданий - 72 единицы. В числе этих зданий не только спальные корпуса, но и здания хозяйственного назначения (банно-прачечные комбинаты, бани-прачечные, бани, очистные сооружения, теплотрассы, и др.).</w:t>
      </w:r>
    </w:p>
    <w:p>
      <w:pPr>
        <w:pStyle w:val="TextBody"/>
        <w:rPr/>
      </w:pPr>
      <w:r>
        <w:rPr/>
        <w:t>В целях обеспечения безопасных условий 8 аварийных учреждений освобождены от проживания в них граждан пожилого возраста и инвалидов. В 65 учреждениях социального обслуживания, находящихся в аварийном состоянии, при их общей мощности 11165 койко-мест численность граждан, проживающих в них в настоящее время, составляет 9598 человек.</w:t>
      </w:r>
    </w:p>
    <w:p>
      <w:pPr>
        <w:pStyle w:val="TextBody"/>
        <w:rPr/>
      </w:pPr>
      <w:r>
        <w:rPr/>
        <w:t>Субъектами Российской Федерации на период до 2020 года запланированы мероприятия по осуществлению текущего и капитального ремонта учреждений, перепланировке помещений и реконструкции зданий с целью обеспечения более благоприятных (комфортных) условий проживания в них граждан пожилого возраста и инвалидов, доведения их до нормального уровня с соблюдением гигиенических требований к размещению, устройству, оборудованию, содержанию объектов организаций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а также мероприятия по обеспечению противопожарной безопасности.</w:t>
      </w:r>
    </w:p>
    <w:p>
      <w:pPr>
        <w:pStyle w:val="TextBody"/>
        <w:rPr/>
      </w:pPr>
      <w:r>
        <w:rPr/>
        <w:t>В 2014 г. было продолжено проведение мероприятий по предоставлению Пенсионным фондом Российской Федерации субсидий бюджетам субъектов Российской Федерации на социальные программы субъектов Российской Федерации в порядке, установленном постановлением Правительства Российской Федерации 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pPr>
        <w:pStyle w:val="TextBody"/>
        <w:rPr/>
      </w:pPr>
      <w:r>
        <w:rPr/>
        <w:t>В этих целях Пенсионным фондом Российской Федерации были заключены соглашения о сотрудничестве с высшими исполнительными органами государственной власти 80 субъектов Российской Федерации. На выполнение мероприятий социальных программ субъектов Российской Федерации в 2014 г. предоставлены субсидии из бюджета Пенсионного фонда Российской Федерации на общую сумму 1054,6 млн. рублей, в том числе:</w:t>
      </w:r>
    </w:p>
    <w:p>
      <w:pPr>
        <w:pStyle w:val="TextBody"/>
        <w:numPr>
          <w:ilvl w:val="0"/>
          <w:numId w:val="16"/>
        </w:numPr>
        <w:tabs>
          <w:tab w:val="left" w:pos="0" w:leader="none"/>
        </w:tabs>
        <w:spacing w:before="0" w:after="0"/>
        <w:ind w:left="707" w:hanging="283"/>
        <w:rPr/>
      </w:pPr>
      <w:r>
        <w:rPr/>
        <w:t xml:space="preserve">на укрепление материально-технической базы организаций социального обслуживания населения - 954,7 млн. рублей, </w:t>
      </w:r>
    </w:p>
    <w:p>
      <w:pPr>
        <w:pStyle w:val="TextBody"/>
        <w:numPr>
          <w:ilvl w:val="0"/>
          <w:numId w:val="16"/>
        </w:numPr>
        <w:tabs>
          <w:tab w:val="left" w:pos="0" w:leader="none"/>
        </w:tabs>
        <w:ind w:left="707" w:hanging="283"/>
        <w:rPr/>
      </w:pPr>
      <w:r>
        <w:rPr/>
        <w:t xml:space="preserve">на оказание адресной социальной помощи - 99,9 млн. рублей, из них на предоставление единовременной материальной помощи на частичное возмещение расходов по газификации жилых помещений - 59,4 млн. рублей, на предоставление единовременной материальной помощи на частичное возмещение ущерба в связи с чрезвычайными ситуациями и стихийными бедствиями - 40,5 млн. рублей, в том числе на частичное возмещение ущерба в связи с чрезвычайной ситуацией, сложившейся в результате выпадения обильных осадков на территориях Республик Алтай, Тыва, Хакасия и Алтайского края - 22,5 млн. рублей. </w:t>
      </w:r>
    </w:p>
    <w:p>
      <w:pPr>
        <w:pStyle w:val="TextBody"/>
        <w:rPr/>
      </w:pPr>
      <w:r>
        <w:rPr/>
        <w:t>Мероприятия по укреплению материально-технической базы организаций социального обслуживания населения в рамках реализации социальных программ проводились в 78 субъектах Российской Федерации.</w:t>
      </w:r>
    </w:p>
    <w:p>
      <w:pPr>
        <w:pStyle w:val="TextBody"/>
        <w:rPr/>
      </w:pPr>
      <w:r>
        <w:rPr/>
        <w:t>В 2014 г. осуществлялось строительство 7 учреждений социального обслуживания (Воронежская, Тамбовская, Саратовская, Самарская, Иркутская и Псковская области, Чувашская Республика).</w:t>
      </w:r>
    </w:p>
    <w:p>
      <w:pPr>
        <w:pStyle w:val="TextBody"/>
        <w:rPr/>
      </w:pPr>
      <w:r>
        <w:rPr/>
        <w:t>Проводилась реконструкция 3 учреждений социального обслуживания в Омской и Владимирской областях. В 72 субъектах Российской Федерации проведен ремонт фасадов и крыш зданий, жилых помещений, помещений общего пользования, приемно-карантинных отделений, пищеблоков, банно-прачечных комплексов, санитарно-гигиенических помещений, внутренних и наружных инженерных сетей, осуществлены работы по обеспечению пожарной безопасности.</w:t>
      </w:r>
    </w:p>
    <w:p>
      <w:pPr>
        <w:pStyle w:val="TextBody"/>
        <w:rPr/>
      </w:pPr>
      <w:r>
        <w:rPr/>
        <w:t>Для 121 учреждения социального обслуживания населения в 25 субъектах Российской Федерации было приобретено технологическое оборудование и предметы длительного пользования: мебель для оснащения жилых комнат и помещений общего пользования, кухонное оборудование, оборудование для прачечных.</w:t>
      </w:r>
    </w:p>
    <w:p>
      <w:pPr>
        <w:pStyle w:val="TextBody"/>
        <w:rPr/>
      </w:pPr>
      <w:r>
        <w:rPr/>
        <w:t>В результате проведения перечисленных мероприятий улучшены условия проживания и обслуживания в организациях социального обслуживания более 47 тыс. пожилых граждан и инвалидов, увеличена вместимость данных учреждений более чем на 1 тыс. мест.</w:t>
      </w:r>
    </w:p>
    <w:p>
      <w:pPr>
        <w:pStyle w:val="TextBody"/>
        <w:rPr/>
      </w:pPr>
      <w:r>
        <w:rPr/>
        <w:t>В ходе выполнения программ в 24 субъектах Российской Федерации приобретено 137 автомашин для оснащения мобильных бригад 136 учреждений социального обслуживания населения.</w:t>
      </w:r>
    </w:p>
    <w:p>
      <w:pPr>
        <w:pStyle w:val="TextBody"/>
        <w:rPr/>
      </w:pPr>
      <w:r>
        <w:rPr/>
        <w:t>Всего адресную социальную помощь в 2014 г. в рамках реализации социальных программ субъектов Российской Федерации получили более 14 тыс. неработающих пенсионеров.</w:t>
      </w:r>
    </w:p>
    <w:p>
      <w:pPr>
        <w:pStyle w:val="TextBody"/>
        <w:rPr/>
      </w:pPr>
      <w:r>
        <w:rPr/>
        <w:t>Более 7 тыс. человек, проживающих в 46 субъектах Российской Федерации, получили материальную помощь на частичное возмещение расходов по газификации их жилья.</w:t>
      </w:r>
    </w:p>
    <w:p>
      <w:pPr>
        <w:pStyle w:val="TextBody"/>
        <w:rPr/>
      </w:pPr>
      <w:r>
        <w:rPr/>
        <w:t>Единовременная материальная помощь в 25 субъектах Российской Федерации оказана более 6 тыс. неработающим пенсионерам, пострадавшим в результате чрезвычайных ситуаций и стихийных бедствий.</w:t>
      </w:r>
    </w:p>
    <w:p>
      <w:pPr>
        <w:pStyle w:val="TextBody"/>
        <w:rPr/>
      </w:pPr>
      <w:r>
        <w:rPr/>
        <w:t>В сфере предоставления гражданам социального обслуживания как на федеральном, так и на региональном уровнях активно проводилась подготовительная работа по вступлению в силу с 1 января 2015 г. Федерального закона от 28 декабря 2013 г. № 442-ФЗ «Об основах социального обслуживания граждан в Российской Федерации».</w:t>
      </w:r>
    </w:p>
    <w:p>
      <w:pPr>
        <w:pStyle w:val="TextBody"/>
        <w:rPr/>
      </w:pPr>
      <w:r>
        <w:rPr/>
        <w:t>В целях реализации Закона на федеральном уровне принято 28 нормативных правовых актов, из них 5 актов Правительства Российской Федерации и 22 приказа Минтруда России.</w:t>
      </w:r>
    </w:p>
    <w:p>
      <w:pPr>
        <w:pStyle w:val="TextBody"/>
        <w:rPr/>
      </w:pPr>
      <w:r>
        <w:rPr/>
        <w:t>Субъектами Российской Федерации в рамках своих полномочий в целях реализации Закона принято свыше 1800 законодательных и нормативных правовых актов.</w:t>
      </w:r>
    </w:p>
    <w:p>
      <w:pPr>
        <w:pStyle w:val="TextBody"/>
        <w:rPr/>
      </w:pPr>
      <w:r>
        <w:rPr/>
        <w:t>Определены уполномоченные органы субъектов Российской Федерации, в том числе на признание граждан нуждающимися в социальном обслуживании, на составление индивидуальной программы, утверждены перечни социальных услуг, предоставляемых поставщиками социальных услуг, порядки предоставления социальных услуг по формам социального обслуживания.</w:t>
      </w:r>
    </w:p>
    <w:p>
      <w:pPr>
        <w:pStyle w:val="TextBody"/>
        <w:rPr/>
      </w:pPr>
      <w:r>
        <w:rPr/>
        <w:t>Вопросы реализации Закона рассмотрены на общероссийских конференциях, съездах, совещаниях с участием представителей органов исполнительной власти субъектов Российской Федерации, участников профессиональных сообществ в социальной сфере, а также общественных организаций.</w:t>
      </w:r>
    </w:p>
    <w:p>
      <w:pPr>
        <w:pStyle w:val="TextBody"/>
        <w:rPr/>
      </w:pPr>
      <w:r>
        <w:rPr/>
        <w:t>Информационно-разъяснительная работа по применению с 1 января 2015 г. Закона и соответствующих нормативных правовых актов осуществлялась в субъектах Российской Федерации согласно сформированным планам мероприятий и проводилась в отношении работников организаций социального обслуживания, граждан - получателей социальных услуг, иных заинтересованных физических и юридических лиц.</w:t>
      </w:r>
    </w:p>
    <w:p>
      <w:pPr>
        <w:pStyle w:val="TextBody"/>
        <w:rPr/>
      </w:pPr>
      <w:r>
        <w:rPr/>
        <w:t>В 2014 г. Приказом Минтруда России от 30 апреля 2014 г. № 282 скорректирован по итогам реализации в 2013 г. план мероприятий («дорожной карты») «Повышение эффективности и качества услуг в сфере социального обслуживания населения (2013-2018 годы)». Со всеми субъектами Российской Федерации заключены соглашения по выполнению скорректированных региональных планов мероприятий («дорожных карт») «Повышение эффективности и качества услуг в сфере социального обслуживания населения (2013-2018 годы)».</w:t>
      </w:r>
    </w:p>
    <w:p>
      <w:pPr>
        <w:pStyle w:val="TextBody"/>
        <w:rPr/>
      </w:pPr>
      <w:r>
        <w:rPr/>
        <w:t>Реализация указанных «дорожных карт» направлена на развитие системы социального обслуживания в Российской Федерации, повышение уровня, качества и эффективности социальных услуг.</w:t>
      </w:r>
    </w:p>
    <w:p>
      <w:pPr>
        <w:pStyle w:val="TextBody"/>
        <w:rPr/>
      </w:pPr>
      <w:r>
        <w:rPr/>
        <w:t>Целями «дорожных карт» являются совершенствование системы социального обслуживания населения на федеральном и региональном уровнях, внедрение комплексного подхода к созданию многопрофильных современных учреждений социального обслуживания населения, повышение средней заработной платы социальных работников учреждений социального обслуживания населения до 100% соответственно от средней заработной платы в субъекте Российской Федерации.</w:t>
      </w:r>
    </w:p>
    <w:p>
      <w:pPr>
        <w:pStyle w:val="TextBody"/>
        <w:rPr/>
      </w:pPr>
      <w:r>
        <w:rPr/>
        <w:t>Вопросы совершенствования сферы социального обслуживания были рассмотрены на заседании президиума Государственного совета Российской Федерации «О развитии системы социальной защиты граждан пожилого возраста», состоявшегося 5 августа 2014 года.</w:t>
      </w:r>
    </w:p>
    <w:p>
      <w:pPr>
        <w:pStyle w:val="TextBody"/>
        <w:rPr/>
      </w:pPr>
      <w:r>
        <w:rPr/>
        <w:t>По результатам указанного заседания Президентом Российской Федерации утвержден Перечень поручений Президента Российской Федерации, который содержит основные направления деятельности федеральных и региональных органов исполнительной власти в части развития системы социального обслуживания граждан пожилого возраста.</w:t>
      </w:r>
    </w:p>
    <w:p>
      <w:pPr>
        <w:pStyle w:val="TextBody"/>
        <w:rPr/>
      </w:pPr>
      <w:r>
        <w:rPr/>
        <w:t>В 2014 г. в рамках ежегодно проводимого Всероссийского конкурса на звание «Лучший работник учреждения социального обслуживания» с общим призовым фондом 20 млн. рублей рассмотрено 395 материалов конкурсантов, представленных органами социальной защиты населения из 73 субъектов Российской Федерации.</w:t>
      </w:r>
    </w:p>
    <w:p>
      <w:pPr>
        <w:pStyle w:val="TextBody"/>
        <w:rPr/>
      </w:pPr>
      <w:r>
        <w:rPr/>
        <w:t>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57 человек.</w:t>
      </w:r>
    </w:p>
    <w:p>
      <w:pPr>
        <w:pStyle w:val="TextBody"/>
        <w:rPr/>
      </w:pPr>
      <w:r>
        <w:rPr/>
        <w:t>В 2014 г. Рострудом проведены плановые выездные проверки соблюдения государственных стандартов социального обслуживания в 18 субъектах Российской Федерации. Проверено 78 учреждений социального обслуживания, из них: 23 учреждения для граждан пожилого возраста и инвалидов, 4 реабилитационных центра для инвалидов, 14 психоневрологических интернатов, 6 детских домов-интернатов для умственно отсталых детей, 12 социально-реабилитационных центров для несовершеннолетних, 2 центра социальной помощи семье и детям, 3 социальных приюта для детей, оказавшихся в трудной жизненной ситуации, 8 учреждений для лиц без определенного места жительства и 6 комплексных центров социального обслуживания населения.</w:t>
      </w:r>
    </w:p>
    <w:p>
      <w:pPr>
        <w:pStyle w:val="TextBody"/>
        <w:rPr/>
      </w:pPr>
      <w:r>
        <w:rPr/>
        <w:t>В ходе проверок выявлены отдельные нарушения государственных стандартов социального обслуживании в 65 учреждениях социального обслуживания (83% от общего количества проверенных). Основными нарушениями в части несоответствия государственным стандартам социального обслуживания являются: потребность в осуществлении текущего ремонта здания либо отдельных помещений (выявлено в 64% проверенных учреждений), необходимость замены мебели по причине изношенности (выявлено в 33% проверенных учреждений социального обслуживания), недостаточное обеспечение доступной среды для инвалидов и других маломобильных групп населения в зданиях и сооружениях (выявлено в 29% проверенных учреждений), недостаточная укомплектованность кадрами учреждений социального обслуживания (выявлено в 24% проверенных учреждений социального обслуживания), несоблюдение норм размещения клиентов в учреждениях социального обслуживания (выявлено в 15% проверенных учреждений), недостаток помещений для организации реабилитационных мероприятий клиентов (выявлено в 13% проверенных учреждений).</w:t>
      </w:r>
    </w:p>
    <w:p>
      <w:pPr>
        <w:pStyle w:val="TextBody"/>
        <w:rPr/>
      </w:pPr>
      <w:r>
        <w:rPr/>
        <w:t>По результатам проверок составлены акты и выдано 65 предписаний об устранении выявленных нарушений.</w:t>
      </w:r>
    </w:p>
    <w:p>
      <w:pPr>
        <w:pStyle w:val="TextBody"/>
        <w:rPr/>
      </w:pPr>
      <w:r>
        <w:rPr/>
        <w:t>По состоянию на 1 января 2015 г. 62 учреждения социального обслуживания представили информацию об устранении выявленных нарушений (95% учреждений, при проверке которых были выявлены нарушения). Остальные учреждения представят информацию об устранении выявленных нарушений в I квартале 2015 г. в соответствии с выданным предписанием.</w:t>
      </w:r>
    </w:p>
    <w:p>
      <w:pPr>
        <w:pStyle w:val="TextBody"/>
        <w:rPr>
          <w:i/>
        </w:rPr>
      </w:pPr>
      <w:r>
        <w:rPr>
          <w:i/>
        </w:rPr>
        <w:t>Приоритетные задачи на 2015 год</w:t>
      </w:r>
    </w:p>
    <w:p>
      <w:pPr>
        <w:pStyle w:val="TextBody"/>
        <w:rPr/>
      </w:pPr>
      <w:r>
        <w:rPr/>
        <w:t>Совершенствование организации предоставления социальных услуг гражданам в соответствии с Федеральным законом от 28 декабря 2013 г. № 442-ФЗ «Об основах социального обслуживания граждан в Российской Федерации».</w:t>
      </w:r>
    </w:p>
    <w:p>
      <w:pPr>
        <w:pStyle w:val="TextBody"/>
        <w:rPr/>
      </w:pPr>
      <w:r>
        <w:rPr/>
        <w:t>Разработка стратегии действий в интересах граждан пожилого возраста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на 2015 год.</w:t>
      </w:r>
    </w:p>
    <w:p>
      <w:pPr>
        <w:pStyle w:val="TextBody"/>
        <w:rPr/>
      </w:pPr>
      <w:r>
        <w:rPr/>
        <w:t>Будет продолжена работа по:</w:t>
      </w:r>
    </w:p>
    <w:p>
      <w:pPr>
        <w:pStyle w:val="TextBody"/>
        <w:numPr>
          <w:ilvl w:val="0"/>
          <w:numId w:val="17"/>
        </w:numPr>
        <w:tabs>
          <w:tab w:val="left" w:pos="0" w:leader="none"/>
        </w:tabs>
        <w:spacing w:before="0" w:after="0"/>
        <w:ind w:left="707" w:hanging="283"/>
        <w:rPr/>
      </w:pPr>
      <w:r>
        <w:rPr/>
        <w:t xml:space="preserve">совершенствованию форм статистического учета, предоставляемых субъектами Российской Федерации в целях осуществления мониторинга деятельности организаций социального обслуживания; </w:t>
      </w:r>
    </w:p>
    <w:p>
      <w:pPr>
        <w:pStyle w:val="TextBody"/>
        <w:numPr>
          <w:ilvl w:val="0"/>
          <w:numId w:val="17"/>
        </w:numPr>
        <w:tabs>
          <w:tab w:val="left" w:pos="0" w:leader="none"/>
        </w:tabs>
        <w:spacing w:before="0" w:after="0"/>
        <w:ind w:left="707" w:hanging="283"/>
        <w:rPr/>
      </w:pPr>
      <w:r>
        <w:rPr/>
        <w:t xml:space="preserve">привлечению в сферу социального обслуживания бизнеса и некоммерческих организаций; </w:t>
      </w:r>
    </w:p>
    <w:p>
      <w:pPr>
        <w:pStyle w:val="TextBody"/>
        <w:numPr>
          <w:ilvl w:val="0"/>
          <w:numId w:val="17"/>
        </w:numPr>
        <w:tabs>
          <w:tab w:val="left" w:pos="0" w:leader="none"/>
        </w:tabs>
        <w:spacing w:before="0" w:after="0"/>
        <w:ind w:left="707" w:hanging="283"/>
        <w:rPr/>
      </w:pPr>
      <w:r>
        <w:rPr/>
        <w:t xml:space="preserve">софинансированию через Пенсионный фонд Российской Федерации региональных социальных программ, связанных с укреплением материально-технической базы учреждений социального обслуживания субъектов Российской Федерации; </w:t>
      </w:r>
    </w:p>
    <w:p>
      <w:pPr>
        <w:pStyle w:val="TextBody"/>
        <w:numPr>
          <w:ilvl w:val="0"/>
          <w:numId w:val="17"/>
        </w:numPr>
        <w:tabs>
          <w:tab w:val="left" w:pos="0" w:leader="none"/>
        </w:tabs>
        <w:ind w:left="707" w:hanging="283"/>
        <w:rPr/>
      </w:pPr>
      <w:r>
        <w:rPr/>
        <w:t xml:space="preserve">контролю и надзору в сфере социальной защиты населения, включая контроль и надзор за соблюдением государственных стандартов социального обслуживания населения. </w:t>
      </w:r>
    </w:p>
    <w:p>
      <w:pPr>
        <w:pStyle w:val="TextBody"/>
        <w:rPr/>
      </w:pPr>
      <w:r>
        <w:rPr/>
        <w:t>В целях повышения престижа профессии социального работника в 2015 г. будет организовано проведение Всероссийского конкурса на звание «Лучший работник учреждения социального обслуживания».</w:t>
      </w:r>
    </w:p>
    <w:p>
      <w:pPr>
        <w:pStyle w:val="Heading3"/>
        <w:rPr/>
      </w:pPr>
      <w:r>
        <w:rPr>
          <w:rStyle w:val="StrongEmphasis"/>
          <w:i/>
        </w:rPr>
        <w:t>5.3. Совершенствование социальной поддержки семьи и детей</w:t>
      </w:r>
    </w:p>
    <w:p>
      <w:pPr>
        <w:pStyle w:val="TextBody"/>
        <w:rPr/>
      </w:pPr>
      <w:r>
        <w:rPr/>
        <w:t>В соответствии с пунктом 1 Плана первоочередных мероприятий до 2014 г. по реализации важнейших положений Национальной стратегии действий в интересах детей на 2012-2017 гг. разработана и утверждена распоряжением Правительства Российской Федерации от 25 августа 2014 г. № 1618-р Концепция государственной семейной политики на период до 2025 года.</w:t>
      </w:r>
    </w:p>
    <w:p>
      <w:pPr>
        <w:pStyle w:val="TextBody"/>
        <w:rPr/>
      </w:pPr>
      <w:r>
        <w:rPr/>
        <w:t>Основными задачами государственной семейной политики определены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pPr>
        <w:pStyle w:val="TextBody"/>
        <w:rPr/>
      </w:pPr>
      <w:r>
        <w:rPr/>
        <w:t>Реализация Концепции будет осуществляться в два этапа: с 2015 по 2018 гг. и второй этап - с 2019 по 2025 гг., которые будут включать в себя комплексы стратегических мероприятий, реализация которых к 2025 г. позволит достичь определенных целей: создание условий для удовлетворения интересов и запросов семей и детей, повышения экономической независимости семьи и как следствие, улучшение демографической ситуации.</w:t>
      </w:r>
    </w:p>
    <w:p>
      <w:pPr>
        <w:pStyle w:val="TextBody"/>
        <w:rPr/>
      </w:pPr>
      <w:r>
        <w:rPr/>
        <w:t>Продолжен мониторинг реализации программы материнского (семейного) капитала за счет средств федерального бюджета.</w:t>
      </w:r>
    </w:p>
    <w:p>
      <w:pPr>
        <w:pStyle w:val="TextBody"/>
        <w:rPr/>
      </w:pPr>
      <w:r>
        <w:rPr/>
        <w:t>В 2014 г. размер материнского (семейного) капитала составил 429,4 тыс. рублей (в 2013 г. - 408,9 тыс. рублей).</w:t>
      </w:r>
    </w:p>
    <w:p>
      <w:pPr>
        <w:pStyle w:val="TextBody"/>
        <w:rPr/>
      </w:pPr>
      <w:r>
        <w:rPr/>
        <w:t>За период с 1 января 2007 г. по 31 декабря 2014 г. в Российской Федерации более 5,6 млн. семей, имеющих двух и более детей, получили государственные сертификаты на материнский (семейный) капитал; с заявлениями о распоряжении средствами (частью средств) материнского (семейного) капитала обратились более 3 млн. семей (54,3% от численности семей, получивших сертификаты).</w:t>
      </w:r>
    </w:p>
    <w:p>
      <w:pPr>
        <w:pStyle w:val="TextBody"/>
        <w:rPr/>
      </w:pPr>
      <w:r>
        <w:rPr/>
        <w:t>Наибольшее число семей, получивших сертификаты, подали заявление об использовании средств материнского (семейного) капитала на улучшение жилищных условий - почти 2,9 млн. семей (94,1% от численности семей, подавших заявления о распоряжении средствами материнского (семейного) капитала). Из них 1,9 млн. семей (65,6%) направили данные средства на погашение кредитов и займов, полученных на строительство и приобретение жилья.</w:t>
      </w:r>
    </w:p>
    <w:p>
      <w:pPr>
        <w:pStyle w:val="TextBody"/>
        <w:rPr/>
      </w:pPr>
      <w:r>
        <w:rPr/>
        <w:t>Из 990,4 тыс. заявлений о распоряжении средствами материнского (семейного) капитала на улучшение жилищных условий (за исключением погашения кредитов), 711,2 тыс. заявлений подано на приобретение жилого помещения путем купли продажи, 236,6 тыс. заявлений - на строительство (реконструкцию) индивидуального жилого дома без привлечения специализированной строительной организации, 6,6 тыс. заявлений - на индивидуальное строительство с привлечением специализированных строительных организаций, 36,0 тыс. заявлений - на иные, не запрещенные законодательством, формы улучшения жилищных условий.</w:t>
      </w:r>
    </w:p>
    <w:p>
      <w:pPr>
        <w:pStyle w:val="TextBody"/>
        <w:rPr/>
      </w:pPr>
      <w:r>
        <w:rPr/>
        <w:t>На образование детей принято 179,1 тыс. заявлений, о распоряжении на формирование накопительной части трудовой пенсии - 2582 заявления.</w:t>
      </w:r>
    </w:p>
    <w:p>
      <w:pPr>
        <w:pStyle w:val="TextBody"/>
        <w:rPr/>
      </w:pPr>
      <w:r>
        <w:rPr/>
        <w:t>В организации, в том числе кредитные, и на счета физических лиц перечислено 1031,5 млрд. рублей (из них в 2014 г. - 270,9 млрд. рублей), в том числе:</w:t>
      </w:r>
    </w:p>
    <w:p>
      <w:pPr>
        <w:pStyle w:val="TextBody"/>
        <w:numPr>
          <w:ilvl w:val="0"/>
          <w:numId w:val="18"/>
        </w:numPr>
        <w:tabs>
          <w:tab w:val="left" w:pos="0" w:leader="none"/>
        </w:tabs>
        <w:spacing w:before="0" w:after="0"/>
        <w:ind w:left="707" w:hanging="283"/>
        <w:rPr/>
      </w:pPr>
      <w:r>
        <w:rPr/>
        <w:t xml:space="preserve">на улучшение жилищных условий - 983,2 млрд. рублей (в 2014 г. - 267,1 млрд. рублей), из них на погашение основного долга и уплату процентов по кредитам и займам, полученным на приобретение или строительство жилья, - 667,8 млрд. рублей (в 2014 г. - 172,1 млрд. рублей); </w:t>
      </w:r>
    </w:p>
    <w:p>
      <w:pPr>
        <w:pStyle w:val="TextBody"/>
        <w:numPr>
          <w:ilvl w:val="0"/>
          <w:numId w:val="18"/>
        </w:numPr>
        <w:tabs>
          <w:tab w:val="left" w:pos="0" w:leader="none"/>
        </w:tabs>
        <w:spacing w:before="0" w:after="0"/>
        <w:ind w:left="707" w:hanging="283"/>
        <w:rPr/>
      </w:pPr>
      <w:r>
        <w:rPr/>
        <w:t xml:space="preserve">на получение образования детей - 8,1 млрд. рублей (в 2014 г. - 3,5 млрд. рублей); </w:t>
      </w:r>
    </w:p>
    <w:p>
      <w:pPr>
        <w:pStyle w:val="TextBody"/>
        <w:numPr>
          <w:ilvl w:val="0"/>
          <w:numId w:val="18"/>
        </w:numPr>
        <w:tabs>
          <w:tab w:val="left" w:pos="0" w:leader="none"/>
        </w:tabs>
        <w:ind w:left="707" w:hanging="283"/>
        <w:rPr/>
      </w:pPr>
      <w:r>
        <w:rPr/>
        <w:t xml:space="preserve">на формирование накопительной части трудовой пенсии женщин - 0,452 млрд. рублей (в 2014 г. - 0,140 млрд. рублей). </w:t>
      </w:r>
    </w:p>
    <w:p>
      <w:pPr>
        <w:pStyle w:val="TextBody"/>
        <w:rPr/>
      </w:pPr>
      <w:r>
        <w:rPr/>
        <w:t>В дополнение к материнскому (семейному) капиталу, предоставляемому за счет средств федерального бюджета, в 72 субъектах Российской Федерации семьям при рождении третьего или последующего ребенка введен региональный материнский капитал, финансируемый за счет бюджетов субъектов Российской Федерации.</w:t>
      </w:r>
    </w:p>
    <w:p>
      <w:pPr>
        <w:pStyle w:val="TextBody"/>
        <w:rPr/>
      </w:pPr>
      <w:r>
        <w:rPr/>
        <w:t>Во всех субъектах Российской Федерации предусмотрено направление средств регионального материнского капитала на улучшение жилищных условий, в 46 субъектах Российской Федерации - на получение образования ребенка, в 6 субъектах Российской Федерации - на формирование накопительной части трудовой пенсии женщины.</w:t>
      </w:r>
    </w:p>
    <w:p>
      <w:pPr>
        <w:pStyle w:val="TextBody"/>
        <w:rPr/>
      </w:pPr>
      <w:r>
        <w:rPr/>
        <w:t>В ряде регионов средства регионального материнского капитала могут быть использованы на лечение детей, приобретение предметов длительного пользования, в том числе автомобилей, ремонт жилья, образование родителей и другие.</w:t>
      </w:r>
    </w:p>
    <w:p>
      <w:pPr>
        <w:pStyle w:val="TextBody"/>
        <w:rPr/>
      </w:pPr>
      <w:r>
        <w:rPr/>
        <w:t>Размер регионального материнского капитала устанавливается субъектами Российской Федерации в зависимости от возможности бюджета региона.</w:t>
      </w:r>
    </w:p>
    <w:p>
      <w:pPr>
        <w:pStyle w:val="TextBody"/>
        <w:rPr/>
      </w:pPr>
      <w:r>
        <w:rPr/>
        <w:t>По данным органов исполнительной власти субъектов Российской Федерации, по состоянию на 31 декабря 2014 г. за региональным материнским капиталом обратились более 544,6 тыс. семей; использовали средства - 210,4 тыс. семей, в том числе на улучшение жилищных условий - 75,5 тыс. семей; на образование детей - 5,2 тыс. семей; на ремонт жилого помещения - 14,5 тыс. семей; на лечение ребенка - 481 семья, на приобретение автомобиля - 7,2 тыс. семей; получили средства наличными - 59,1 тыс. семей. На выплату гражданам средств материнского капитала по состоянию на 31 декабря 2014 г. из средств бюджетов субъектов Российской Федерации израсходовано более 15,5 млрд. рублей.</w:t>
      </w:r>
    </w:p>
    <w:p>
      <w:pPr>
        <w:pStyle w:val="TextBody"/>
        <w:rPr/>
      </w:pPr>
      <w:r>
        <w:rPr/>
        <w:t>В соответствии с пунктом 2 Указа Президента Российской Федерации от 7 мая 2012 г. № 606 «О мерах по реализации демографической политики Российской Федерации», субъектам Российской Федерации рекомендовано установить нуждающимся в поддержке семьям ежемесячную денежную выплату в размере определенного в субъекте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
    <w:p>
      <w:pPr>
        <w:pStyle w:val="TextBody"/>
        <w:rPr/>
      </w:pPr>
      <w:r>
        <w:rPr/>
        <w:t>Данная мера социальной поддержки, реализуемая с 2013 года, дополняет действующую систему социальной поддержки семей с детьми и направлена на повышение уровня рождаемости за счет увеличения третьих и последующих рождений.</w:t>
      </w:r>
    </w:p>
    <w:p>
      <w:pPr>
        <w:pStyle w:val="TextBody"/>
        <w:rPr/>
      </w:pPr>
      <w:r>
        <w:rPr/>
        <w:t>В 2014 г. ежемесячная денежная выплата была установлена в 67 субъектах Российской Федерации (в 2013 г. - в 65 субъектах Российской Федерации).</w:t>
      </w:r>
    </w:p>
    <w:p>
      <w:pPr>
        <w:pStyle w:val="TextBody"/>
        <w:rPr/>
      </w:pPr>
      <w:r>
        <w:rPr/>
        <w:t>В 16 субъектах Российской Федерации (Республика Башкортостан, Удмуртская Республика, Республика Хакасия, Забайкальский край, Краснодарский край, Иркутская, Московская, Новосибирская, Свердловская, Томская, Тюменская, Челябинская области, Ненецкий автономный округ, Ханты-Мансийский автономный округ - Югра, Ямало-Ненецкий автономный округ, г. Санкт-Петербург) ежемесячная денежная выплата в 2014 г. предоставлялась только за счет средств бюджетов субъектов Российской Федерации без поддержки федерального бюджета.</w:t>
      </w:r>
    </w:p>
    <w:p>
      <w:pPr>
        <w:pStyle w:val="TextBody"/>
        <w:rPr/>
      </w:pPr>
      <w:r>
        <w:rPr/>
        <w:t>В указанных субъектах Российской Федерации на предоставление ежемесячной денежной выплаты в 2014 г. было предусмотрено 4,4 млрд. рублей.</w:t>
      </w:r>
    </w:p>
    <w:p>
      <w:pPr>
        <w:pStyle w:val="TextBody"/>
        <w:rPr/>
      </w:pPr>
      <w:r>
        <w:rPr/>
        <w:t>51 субъекту Российской Федерации, перечень которых на 2014 г. был утвержден распоряжением Правительства Российской Федерации от 1 ноября 2013 г. № 2034-р, из федерального бюджета на софинансирование ежемесячной денежной выплаты были предоставлены субсидии на основании соглашений, заключенных между Минтрудом России и высшими исполнительными органами государственной власти субъектов Российской Федерации.</w:t>
      </w:r>
    </w:p>
    <w:p>
      <w:pPr>
        <w:pStyle w:val="TextBody"/>
        <w:rPr/>
      </w:pPr>
      <w:r>
        <w:rPr/>
        <w:t>Объем субсидии из федерального бюджета на предоставление ежемесячной денежной выплаты на 2014 г. составил 8,95 млрд. рублей, из которых израсходовано около 8,47 млрд. рублей. Из собственных средств субъектов Российской Федерации в 2014 г. на предоставление ежемесячной денежной выплаты израсходовано 5,56 млрд. рублей.</w:t>
      </w:r>
    </w:p>
    <w:p>
      <w:pPr>
        <w:pStyle w:val="TextBody"/>
        <w:rPr/>
      </w:pPr>
      <w:r>
        <w:rPr/>
        <w:t>В субъектах Российской Федерации, которым предоставляется субсидия за счет средств федерального бюджета на осуществление ежемесячной денежной выплаты, за 2013-2014 гг. родилось 266,7 тыс. третьих и последующих детей, в том числе в 2014 г. - 138,3 тыс. детей. По состоянию на 1 января 2015 г. ежемесячную денежную выплату получают 200,4 тыс. детей, что составляет 75,1% от численности рожденных третьих и последующих детей в 2013-2014 годах.</w:t>
      </w:r>
    </w:p>
    <w:p>
      <w:pPr>
        <w:pStyle w:val="TextBody"/>
        <w:rPr/>
      </w:pPr>
      <w:r>
        <w:rPr/>
        <w:t>Распоряжением Правительства Российской Федерации от 3 ноября 2014 г. № 2196-р утвержден перечень субъектов Российской Федерации на 2015 год, в который включено 53 субъекта Российской Федерации.</w:t>
      </w:r>
    </w:p>
    <w:p>
      <w:pPr>
        <w:pStyle w:val="TextBody"/>
        <w:rPr/>
      </w:pPr>
      <w:r>
        <w:rPr/>
        <w:t>В 2014 г. постановлением Правительства Российской Федерации от 26 июня 2014 г. № 587 в Правила предоставления и распределения субсидий на обеспечение ежемесячной денежной выплаты внесены изменения, предусматривающие сохранение на срок не менее двух лет софинансирования из федерального бюджета ежемесячной денежной выплаты в связи с рождением третьего ребенка или последующих детей для тех регионов, в которых улучшилась демографическая ситуация и возросли показатели рождаемости.</w:t>
      </w:r>
    </w:p>
    <w:p>
      <w:pPr>
        <w:pStyle w:val="TextBody"/>
        <w:rPr/>
      </w:pPr>
      <w:r>
        <w:rPr/>
        <w:t>Кроме того, постановлением Правительства Российской Федерации от 24 декабря 2014 г. № 1474 указанные Правила приведены в соответствие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pPr>
        <w:pStyle w:val="TextBody"/>
        <w:rPr/>
      </w:pPr>
      <w:r>
        <w:rPr/>
        <w:t>В 2014 г. была продолжена работа по обеспечению гарантированных государством выплат всех видов государственных пособий гражданам в связи с рождением и воспитанием детей.</w:t>
      </w:r>
    </w:p>
    <w:p>
      <w:pPr>
        <w:pStyle w:val="TextBody"/>
        <w:rPr/>
      </w:pPr>
      <w:r>
        <w:rPr/>
        <w:t>В соответствии с Федеральным законом от 7 июня 2013 г. № 129-ФЗ «О внесении изменений в Федеральный закон «О государственных пособиях гражданам, имеющим детей» начиная с 2014 года изменен порядок финансового обеспечения расходов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(далее - государственные пособия).</w:t>
      </w:r>
    </w:p>
    <w:p>
      <w:pPr>
        <w:pStyle w:val="TextBody"/>
        <w:rPr/>
      </w:pPr>
      <w:r>
        <w:rPr/>
        <w:t>Главным распорядителем средств федерального бюджета в виде субвенций на выплату государственных пособий с 1 января 2014 г. определен Минтруд России.</w:t>
      </w:r>
    </w:p>
    <w:p>
      <w:pPr>
        <w:pStyle w:val="TextBody"/>
        <w:rPr/>
      </w:pPr>
      <w:r>
        <w:rPr/>
        <w:t>Общий объем израсходованных средств федерального бюджета на выплату государственных пособий гражданам, не подлежащим обязательному социальному страхованию на случай временной нетрудоспособности и в связи с материнством в 2014 г. составил 65,42 млрд. рублей.</w:t>
      </w:r>
    </w:p>
    <w:p>
      <w:pPr>
        <w:pStyle w:val="TextBody"/>
        <w:rPr/>
      </w:pPr>
      <w:r>
        <w:rPr/>
        <w:t>В 2014 г. Указами Президента Российской Федерации за большие заслуги в укреплении института семьи и воспитании детей:</w:t>
      </w:r>
    </w:p>
    <w:p>
      <w:pPr>
        <w:pStyle w:val="TextBody"/>
        <w:rPr/>
      </w:pPr>
      <w:r>
        <w:rPr/>
        <w:t>20 многодетных семей награждены орденом «Родительская слава» с выплатой единовременного денежного поощрения в размере 100,0 тыс. рублей;</w:t>
      </w:r>
    </w:p>
    <w:p>
      <w:pPr>
        <w:pStyle w:val="TextBody"/>
        <w:rPr/>
      </w:pPr>
      <w:r>
        <w:rPr/>
        <w:t>31 многодетная семья, воспитывающая или воспитавшая четырех и более детей награждены медалью ордена «Родительская слава».</w:t>
      </w:r>
    </w:p>
    <w:p>
      <w:pPr>
        <w:pStyle w:val="TextBody"/>
        <w:rPr/>
      </w:pPr>
      <w:r>
        <w:rPr/>
        <w:t>В 2014 г. организована работа свыше 53 тыс. детских оздоровительных организаций (в 2013 г. - 55 тыс. организаций), в том числе: более 2,4 тыс. загородных оздоровительных лагерей, 192 лагеря с круглосуточным пребыванием, созданных образовательными организациями, 767 лагерей санаторного типа, около 43 тыс. лагерей с дневным пребыванием детей, 197 лагерей с круглосуточным пребыванием детей, организованных на базе учреждений социального обслуживания семьи и детей. Отдых детей был также организован в 6,49 тыс. палаточных лагерях и лагерях труда и отдыха.</w:t>
      </w:r>
    </w:p>
    <w:p>
      <w:pPr>
        <w:pStyle w:val="TextBody"/>
        <w:rPr/>
      </w:pPr>
      <w:r>
        <w:rPr/>
        <w:t>Число детей, охваченных различными формами отдыха, сохранилось на уровне 2013 г. и составило около 8,53 млн. или порядка 60% от общей численности детей школьного возраста.</w:t>
      </w:r>
    </w:p>
    <w:p>
      <w:pPr>
        <w:pStyle w:val="TextBody"/>
        <w:rPr/>
      </w:pPr>
      <w:r>
        <w:rPr/>
        <w:t>По информации органов исполнительной власти субъектов Российской Федерации, в 2014 г. число отдохнувших детей, находящихся в трудной жизненной ситуации, увеличилось на 46,4 тыс. (в 2014 г. отдохнуло более 2,9 млн. человек, в 2013 г. - более 2,85 млн. детей), число детей-сирот, а также детей, оставшихся без попечения родителей, направленных на отдых и оздоровление в 2014 г., увеличилось на 39,0 тыс. и составило 315,4 тыс. детей (в 2013 г. отдохнуло около 276,41 тыс. детей).</w:t>
      </w:r>
    </w:p>
    <w:p>
      <w:pPr>
        <w:pStyle w:val="TextBody"/>
        <w:rPr/>
      </w:pPr>
      <w:r>
        <w:rPr/>
        <w:t>Численность отдохнувших в 2014 г. детей-инвалидов также увеличилась по сравнению с 2013 г. на 10,5 тыс. человек и составила около 105,5 тыс. человек (в 2013 г. - около 95 тыс. детей).</w:t>
      </w:r>
    </w:p>
    <w:p>
      <w:pPr>
        <w:pStyle w:val="TextBody"/>
        <w:rPr/>
      </w:pPr>
      <w:r>
        <w:rPr/>
        <w:t>На проведение мероприятий по отдыху и оздоровлению детей в 2014 г. было израсходовано более 67,61 млрд. рублей (в 2013 г. - около 64,49 млрд. рублей), из них средства бюджетов субъектов Российской Федерации и муниципальных бюджетов составляют 40,58 млрд. рублей, что на 361 млн. рублей меньше объема средств, израсходованных из указанных источников на проведение оздоровительной кампании в 2013 году.</w:t>
      </w:r>
    </w:p>
    <w:p>
      <w:pPr>
        <w:pStyle w:val="TextBody"/>
        <w:rPr/>
      </w:pPr>
      <w:r>
        <w:rPr/>
        <w:t>Из федерального бюджета израсходовано около 5,9 млрд. рублей, что на 988,15 млн. рублей больше по сравнению с аналогичным периодом 2013 года (около 4,6 млрд. рублей).</w:t>
      </w:r>
    </w:p>
    <w:p>
      <w:pPr>
        <w:pStyle w:val="TextBody"/>
        <w:rPr/>
      </w:pPr>
      <w:r>
        <w:rPr/>
        <w:t>За счет предприятий, профсоюзных организаций, спонсоров и родителей израсходовано около 21,13 млрд. рублей (в 2013 г. - более 18,64 млрд. рублей).</w:t>
      </w:r>
    </w:p>
    <w:p>
      <w:pPr>
        <w:pStyle w:val="TextBody"/>
        <w:rPr/>
      </w:pPr>
      <w:r>
        <w:rPr/>
        <w:t>Часть детей в 2014 г. отдыхала в детских оздоровительных организациях, расположенных на территории Крымского федерального округа.</w:t>
      </w:r>
    </w:p>
    <w:p>
      <w:pPr>
        <w:pStyle w:val="TextBody"/>
        <w:rPr/>
      </w:pPr>
      <w:r>
        <w:rPr/>
        <w:t>На территории Республики Крым работала 681 организация отдыха детей и их оздоровления, на территории г. Севастополя - 89 таких организаций.</w:t>
      </w:r>
    </w:p>
    <w:p>
      <w:pPr>
        <w:pStyle w:val="TextBody"/>
        <w:rPr/>
      </w:pPr>
      <w:r>
        <w:rPr/>
        <w:t>71 субъекту Российской Федерации на финансовое обеспечение мероприятий, связанных с отдыхом и оздоровлением детей в детских лагерях, расположенных в Республике Крым и г. Севастополе, выделено 1,089 млрд. рублей, Республике Крым и г. Севастополю - 756,9 млн. рублей.</w:t>
      </w:r>
    </w:p>
    <w:p>
      <w:pPr>
        <w:pStyle w:val="TextBody"/>
        <w:rPr/>
      </w:pPr>
      <w:r>
        <w:rPr/>
        <w:t>Дополнительные средства федерального бюджета в виде межбюджетных трансфертов были выделены на организацию отдыха и оздоровления детей, проживающих в субъектах Российской Федерации, пострадавших в 2013 г. от крупномасштабного наводнения (39,4 млн. рублей), а также в виде дотаций на поддержку мер по обеспечению сбалансированности бюджетов субъектов Российской Федерации для организации отдыха и оздоровления детей и семей с детьми, проживающих в населенных пунктах, подвергшихся в 2014 г. затоплению (72,2 млн. рублей).</w:t>
      </w:r>
    </w:p>
    <w:p>
      <w:pPr>
        <w:pStyle w:val="TextBody"/>
        <w:rPr/>
      </w:pPr>
      <w:r>
        <w:rPr/>
        <w:t>В 2014 г. в детских лагерях и санаториях Республики Крым и г. Севастополя с учетом дополнительно выделенных из федерального бюджета средств отдохнуло около 81,5 тыс. детей, в том числе более 63,4 тыс. детей, находящихся в трудной жизненной ситуации.</w:t>
      </w:r>
    </w:p>
    <w:p>
      <w:pPr>
        <w:pStyle w:val="TextBody"/>
        <w:rPr/>
      </w:pPr>
      <w:r>
        <w:rPr/>
        <w:t>В 2014 г. работа по оказанию поддержки детям, семьям с детьми, находящимся в трудной жизненной ситуации строилась на основе Комплекса мер по оказанию поддержки детям, находящимся в трудной жизненной ситуации, на 2014 год, утвержденного 20 января 2014 г. попечительским советом Фонда поддержки детей, находящихся в трудной жизненной ситуации. Мероприятия Комплекса мер ориентированы на выполнение Национальной стратегии действий в интересах детей на 2012-2017 гг.,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государственной программы «Социальная поддержка граждан», плана мероприятий по реализации в 2011-2015 годах Концепции демографической политики Российской Федерации на период до 2025 года.</w:t>
      </w:r>
    </w:p>
    <w:p>
      <w:pPr>
        <w:pStyle w:val="TextBody"/>
        <w:rPr/>
      </w:pPr>
      <w:r>
        <w:rPr/>
        <w:t>Реализация Комплекса мер по оказанию поддержки детям, находящимся в трудной жизненной ситуации, осуществляется по трем основным направлениям:</w:t>
      </w:r>
    </w:p>
    <w:p>
      <w:pPr>
        <w:pStyle w:val="TextBody"/>
        <w:numPr>
          <w:ilvl w:val="0"/>
          <w:numId w:val="19"/>
        </w:numPr>
        <w:tabs>
          <w:tab w:val="left" w:pos="0" w:leader="none"/>
        </w:tabs>
        <w:spacing w:before="0" w:after="0"/>
        <w:ind w:left="707" w:hanging="283"/>
        <w:rPr/>
      </w:pPr>
      <w:r>
        <w:rPr/>
        <w:t xml:space="preserve">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 </w:t>
      </w:r>
    </w:p>
    <w:p>
      <w:pPr>
        <w:pStyle w:val="TextBody"/>
        <w:numPr>
          <w:ilvl w:val="0"/>
          <w:numId w:val="19"/>
        </w:numPr>
        <w:tabs>
          <w:tab w:val="left" w:pos="0" w:leader="none"/>
        </w:tabs>
        <w:spacing w:before="0" w:after="0"/>
        <w:ind w:left="707" w:hanging="283"/>
        <w:rPr/>
      </w:pPr>
      <w:r>
        <w:rPr/>
        <w:t xml:space="preserve">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w:t>
      </w:r>
    </w:p>
    <w:p>
      <w:pPr>
        <w:pStyle w:val="TextBody"/>
        <w:numPr>
          <w:ilvl w:val="0"/>
          <w:numId w:val="19"/>
        </w:numPr>
        <w:tabs>
          <w:tab w:val="left" w:pos="0" w:leader="none"/>
        </w:tabs>
        <w:ind w:left="707" w:hanging="283"/>
        <w:rPr/>
      </w:pPr>
      <w:r>
        <w:rPr/>
        <w:t xml:space="preserve">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 </w:t>
      </w:r>
    </w:p>
    <w:p>
      <w:pPr>
        <w:pStyle w:val="TextBody"/>
        <w:rPr/>
      </w:pPr>
      <w:r>
        <w:rPr/>
        <w:t>Основу Комплекса мер по оказанию поддержки детям, находящимся в трудной жизненной ситуации, составляют программы Фонда поддержки детей, находящихся в трудной жизненной ситуации, к исполнению которых на конкурсной основе привлекаются субъекты Российской Федерации и муниципальные образования, государственные, муниципальные, некоммерческие и общественные организации. Программы включают реализацию региональных инновационных программ, проектов муниципальных образований, организаций, учреждений, некоммерческих организаций, масштабные всероссийские мероприятия, рекламные кампании, направленные на оказание практической помощи детям, семьям с детьми, привлечение общественного внимания к проблемам детей.</w:t>
      </w:r>
    </w:p>
    <w:p>
      <w:pPr>
        <w:pStyle w:val="TextBody"/>
        <w:rPr/>
      </w:pPr>
      <w:r>
        <w:rPr/>
        <w:t>На реализацию Комплекса мер Фонду поддержки детей, находящихся в трудной жизненной ситуации, предоставляется субсидия из федерального бюджета.</w:t>
      </w:r>
    </w:p>
    <w:p>
      <w:pPr>
        <w:pStyle w:val="TextBody"/>
        <w:rPr/>
      </w:pPr>
      <w:r>
        <w:rPr/>
        <w:t>В 2014 г. в рамках реализации Комплекса мер по оказанию поддержки детям, находящимся в трудной жизненной ситуации, выполнялись мероприятия 68 региональных инновационных социальных программ в 36 субъектах Российской Федерации, а также 196 инновационных социальных проектов муниципальных образований, государственных и муниципальных учреждений, некоммерческих организаций.</w:t>
      </w:r>
    </w:p>
    <w:p>
      <w:pPr>
        <w:pStyle w:val="TextBody"/>
        <w:rPr/>
      </w:pPr>
      <w:r>
        <w:rPr/>
        <w:t>На софинансирование программ и проектов в 2014 г. в субъекты Российской Федерации Фондом поддержки детей, находящихся в трудной жизненной ситуации, направлено в виде грантов 716,9 млн. рублей.</w:t>
      </w:r>
    </w:p>
    <w:p>
      <w:pPr>
        <w:pStyle w:val="TextBody"/>
        <w:rPr/>
      </w:pPr>
      <w:r>
        <w:rPr/>
        <w:t>В результате выполнения региональных инновационных социальных программ в 2014 г. поддержано 592 функционирующих и создано 300 новых инфраструктурных ячеек, обеспечивающих всестороннюю поддержку семей и детей в трудной жизненной ситуации, в том числе: 61 мобильная бригада, 80 участковых социальных служб, 48 служб сопровождения неблагополучных семей, 153 службы помощи несовершеннолетним, пострадавшим от жестокого обращения, 15 служб семейного устройства детей и сопровождения замещающих семей, 32 службы профилактики отказов от новорожденных, 120 служб сопровождения семей, воспитывающих детей-инвалидов, 39 лекотек, 67 групп кратковременного пребывания детей, 77 подразделений различного типа для помощи несовершеннолетним, находящимся в конфликте с законом, 100 семейных, родительских и подростковых клубов, 35 кабинетов профессиональной ориентации и предпрофессиональной подготовки, социально-бытовой адаптации и социально-средовой ориентации детей-инвалидов и детей с ограниченными возможностями здоровья в целях их подготовки к самостоятельной жизни, 17 ресурсно-методических центров, 4 школы для замещающих родителей и пр.</w:t>
      </w:r>
    </w:p>
    <w:p>
      <w:pPr>
        <w:pStyle w:val="TextBody"/>
        <w:rPr/>
      </w:pPr>
      <w:r>
        <w:rPr/>
        <w:t>В ходе реализации программных мероприятий оказана помощь более 100 тыс. детей и 55 тыс. семей с детьми, свыше 4 тыс. детей-сирот и детей, оставшихся без попечения родителей, воспитывающимся в интернатных учреждениях; около 6 тыс. специалистов, работающих с детьми, освоили новые методы работы.</w:t>
      </w:r>
    </w:p>
    <w:p>
      <w:pPr>
        <w:pStyle w:val="TextBody"/>
        <w:rPr/>
      </w:pPr>
      <w:r>
        <w:rPr/>
        <w:t>В мероприятиях инновационных социальных проектов муниципальных образований, государственных и муниципальных учреждений, некоммерческих организаций участвовало более 25 тыс. детей и 18,3 тыс. семей с детьми. В оказании социальной поддержки приняли участие более 5 тыс. добровольцев. Более 5,5 тыс. специалистов ознакомились с новыми технологиями, методиками социальной работы, в том числе обучились их применению на практике.</w:t>
      </w:r>
    </w:p>
    <w:p>
      <w:pPr>
        <w:pStyle w:val="TextBody"/>
        <w:rPr/>
      </w:pPr>
      <w:r>
        <w:rPr/>
        <w:t>В 2014 г. Фондом поддержки детей, находящихся в трудной жизненной ситуации, были оперативно разработаны комплексы первоочередных мер по поддержке детей, находящихся в трудной жизненной ситуации, проживающих на территории Республики Крым и г. Севастополя. В короткие сроки созданы условия для проведения работы по социальному сопровождению детей и семей с детьми, включая замещающие семьи, семьи, воспитывающие детей-инвалидов и детей с ограниченными возможностями здоровья, обеспечения доступности ранней помощи, повышения качества услуг по реабилитации детей-инвалидов, совершенствования работы служб психологической помощи семьям и детям, развития профессиональных компетенций и повышения квалификации специалистов, непосредственно работающих с семьями и детьми. При поддержке Фонда обновлена материально-техническая база детских учреждений, реализованы мероприятия по созданию условий для функционирования автоматизированных информационных систем банков данных о детях, оставшихся без попечения родителей, на региональном и муниципальных уровнях.</w:t>
      </w:r>
    </w:p>
    <w:p>
      <w:pPr>
        <w:pStyle w:val="TextBody"/>
        <w:rPr/>
      </w:pPr>
      <w:r>
        <w:rPr/>
        <w:t>Общий объем финансирования мероприятий в Республике Крым и г. Севастополе составил 38,47 млн. рублей.</w:t>
      </w:r>
    </w:p>
    <w:p>
      <w:pPr>
        <w:pStyle w:val="TextBody"/>
        <w:rPr/>
      </w:pPr>
      <w:r>
        <w:rPr/>
        <w:t>В целях обеспечения содействия высшим исполнительным органам государственной власти субъектов Российской Федерации в исполнении перечня поручений Президента Российской Федерации по итогам заседания президиума Государственного совета Российской Федерации 17 февраля 2014 г. в подготовке к вступлению в действие нового Федерального закона от 28 декабря 2013 г. № 442-ФЗ «Об основах социального обслуживания граждан в Российской Федерации» Фондом поддержки детей, находящихся в трудной жизненной ситуации, в октябре 2014 г. разработан пилотный проект на основе модельной программы по внедрению социального сопровождения семей с детьми, в том числе приемных и замещающих семей.</w:t>
      </w:r>
    </w:p>
    <w:p>
      <w:pPr>
        <w:pStyle w:val="TextBody"/>
        <w:rPr/>
      </w:pPr>
      <w:r>
        <w:rPr/>
        <w:t>Пилотный проект направлен на улучшение условий жизнедеятельности семей с детьми посредством предоставления им помощи в виде социального сопровождения, а также формирование механизма устойчивого межведомственного взаимодействия органов исполнительной власти, органов местного самоуправления, учреждений, участвующих в социальном сопровождении семей с детьми.</w:t>
      </w:r>
    </w:p>
    <w:p>
      <w:pPr>
        <w:pStyle w:val="TextBody"/>
        <w:rPr/>
      </w:pPr>
      <w:r>
        <w:rPr/>
        <w:t>В каждом субъекте Российской Федерации, участвующем в пилотном проекте (Астраханская, Калужская, Новгородская, Тверская и Псковская области), разработана и апробируется региональная модельная программа социального сопровождения семей с детьми.</w:t>
      </w:r>
    </w:p>
    <w:p>
      <w:pPr>
        <w:pStyle w:val="TextBody"/>
        <w:rPr/>
      </w:pPr>
      <w:r>
        <w:rPr/>
        <w:t>С целью привлечения ресурсов бизнес-структур к оказанию помощи детям Фонд поддержки детей, находящихся в трудной жизненной ситуации, выполняет ряд партнерских проектов.</w:t>
      </w:r>
    </w:p>
    <w:p>
      <w:pPr>
        <w:pStyle w:val="TextBody"/>
        <w:rPr/>
      </w:pPr>
      <w:r>
        <w:rPr/>
        <w:t>Так, при поддержке кампании «KiaMotorsRus» продолжается реализация проекта по созданию сети развивающих площадок в детских учреждениях для детей-инвалидов - автогородков юных пешеходов и водителей, содействующих социально-средовой реабилитации детей-инвалидов и детей с ограниченными возможностями здоровья. В 2014 г. открыты 10 новых специализированных площадок для проведения мероприятий по реабилитации детей-инвалидов и детей с ограниченными возможностями здоровья, а также 18 учебных кабинетов (автоклассов) по обучению правилам поведения на дороге. Кабинеты укомплектованы уникальным оборудованием, автотренажерами на основе системы виртуальной реальности, снабжены учебной литературой, дорожными знаками, игровыми учебными фильмами. Всего в проекте участвуют 30 городов из 28 субъектов Российской Федерации, квалифицированную помощь в реабилитации получают тысячи детей по всей России.</w:t>
      </w:r>
    </w:p>
    <w:p>
      <w:pPr>
        <w:pStyle w:val="TextBody"/>
        <w:rPr/>
      </w:pPr>
      <w:r>
        <w:rPr/>
        <w:t>Во исполнение пункта 4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Фондом поддержки детей, находящихся в трудной жизненной ситуации, в 2014 г. исполнялся комплекс мер, направленных на формирование в обществе ценностей семьи, ребенка, ответственного родительства, в том числе на позитивное восприятие института устройства детей-сирот и детей, оставшихся без попечения родителей, на воспитание в семью, а также предусматривающих расширение доступа граждан к информации об этой категории детей. Комплекс мер включал мероприятия как по оказанию практической помощи детям-сиротам, так и информационно-коммуникативные, направленные на привлечение внимания общества к проблемам детей-сирот.</w:t>
      </w:r>
    </w:p>
    <w:p>
      <w:pPr>
        <w:pStyle w:val="TextBody"/>
        <w:rPr/>
      </w:pPr>
      <w:r>
        <w:rPr/>
        <w:t>Дальнейшее развитие форм семейного устройства детей-сирот и детей, оставшихся без попечения родителей, сохранение для ребенка родной семьи, внедрение и отработка технологий социальной работы по поддержке семей, принявших детей-сирот на воспитание, получило в рамках 11 региональных социальных программ, участвующих в реализации программ «Никому не отдам», «Новая семья», а также 15 проектов муниципальных образований, государственных и муниципальных учреждений, некоммерческих организаций.</w:t>
      </w:r>
    </w:p>
    <w:p>
      <w:pPr>
        <w:pStyle w:val="TextBody"/>
        <w:rPr/>
      </w:pPr>
      <w:r>
        <w:rPr/>
        <w:t>Для активизации деятельности некоммерческих организаций, работающих в сфере семейного устройства детей-сирот и сопровождения замещающих семей, реализовывались программы «Семья помогает семье» и «Поддержи усыновителя». С целью методической поддержки НКО и объединений замещающих родителей проведены 6 веб-семинаров с участием 280 представителей из 41 субъекта Российской Федерации, межрегиональный семинар по распространению лучших практик содействия семейному устройству детей-сирот и детей, оставшихся без попечения родителей «Сопровождение замещающих семей: опыт, перспективы, профессионализм» (г. Москва, декабрь). Также подготовлены 3 брошюры, содержащие методические материалы, описание лучших практик работы НКО по семейному устройству детей-сирот, опыт партнерства НКО с органами государственной власти, государственными учреждениями и организациями, а также опыт использования ресурса добровольчества в работе с детьми и семьями.</w:t>
      </w:r>
    </w:p>
    <w:p>
      <w:pPr>
        <w:pStyle w:val="TextBody"/>
        <w:rPr/>
      </w:pPr>
      <w:r>
        <w:rPr/>
        <w:t>Фондом поддержки детей, находящихся в трудной жизненной ситуации, проводились информационно-коммуникативные мероприятия, направленные на формирование в обществе ценностей семьи, ребенка и ответственного родительства. Осуществлялись поддержка интернет-портала «Я - родитель» и активное содействие его информационному наполнению, представляя широкой аудитории, в том числе родителям, различного рода информацию о воспитании детей.</w:t>
      </w:r>
    </w:p>
    <w:p>
      <w:pPr>
        <w:pStyle w:val="TextBody"/>
        <w:rPr/>
      </w:pPr>
      <w:r>
        <w:rPr/>
        <w:t>Продолжалось проведение информационной рекламной кампании со слоганом «Родителями становятся», направленной на повышение престижа многодетной семьи, пропаганду ответственного родительства и отказ от жестокого обращения с детьми, семейное устройство детей-сирот. Социальная реклама по темам «многодетность», «семейное устройство детей-сирот», «ответственное родительство» размещалась на 14 федеральных телеканалах, 9 общероссийских радиостанциях, интернет-ресурсах Youtube.com, video.mail.ru, Почта.mail.ru, в 5 журналах. Также по этим темам были изготовлены интернет-баннеры.</w:t>
      </w:r>
    </w:p>
    <w:p>
      <w:pPr>
        <w:pStyle w:val="TextBody"/>
        <w:rPr/>
      </w:pPr>
      <w:r>
        <w:rPr/>
        <w:t>С целью вовлечения субъектов Российской Федерации, федеральных и региональных СМИ в проведение рекламной кампании, проведен конкурс региональных информационно-рекламных кампаний и конкурс журналистских работ под девизом «Родителями становятся».</w:t>
      </w:r>
    </w:p>
    <w:p>
      <w:pPr>
        <w:pStyle w:val="TextBody"/>
        <w:rPr/>
      </w:pPr>
      <w:r>
        <w:rPr/>
        <w:t>Продвижению ценностей семейного воспитания детей, ответственного родительства, был посвящен ряд мероприятий всероссийского масштаба, организованных Фондом или проведенных при его участии. Например, PR-проект Фонда и продюсерской компании Ильи Авербуха «Ледовая Симфония», музыкальный проект «Дорогою добра», направленные на пропаганду ценностей материнства и многодетности.</w:t>
      </w:r>
    </w:p>
    <w:p>
      <w:pPr>
        <w:pStyle w:val="TextBody"/>
        <w:rPr/>
      </w:pPr>
      <w:r>
        <w:rPr/>
        <w:t>Центральным публичным событием года стала V Всероссийская выставка-форум «Вместе - ради детей!» (17-19 сентября, г. Уфа), в работе которой приняли участие представители федеральных органов государственной власти, около 400 представителей из 60 регионов России, ведущие российские эксперты в сфере поддержки семей и детей, которые получили возможность обменяться лучшим опытом, достигнутым в региональных программах, поддержанных Фондом, по преодолению семейного и детского неблагополучия.</w:t>
      </w:r>
    </w:p>
    <w:p>
      <w:pPr>
        <w:pStyle w:val="TextBody"/>
        <w:rPr/>
      </w:pPr>
      <w:r>
        <w:rPr/>
        <w:t>Проведен V конкурс городов России «Дети разные важны!», посвященный преодолению социальной исключенности детей, находящихся в трудной жизненной ситуации, формированию социальной среды, дружественной детям, профилактике детского неблагополучия и повышению ответственности родителей за воспитание детей. В конкурсе принимал участие 161 город из 53 субъектов Российской Федерации, представляющих 8 федеральных округов.</w:t>
      </w:r>
    </w:p>
    <w:p>
      <w:pPr>
        <w:pStyle w:val="TextBody"/>
        <w:rPr/>
      </w:pPr>
      <w:r>
        <w:rPr/>
        <w:t>Для активизации деятельности городов и распространения лучших практик организации работы по тематике конкурса в г. Саранске проведена III Всероссийская встреча участников конкурсов городов России. С целью привлечения внимания широкой общественности к тематике конкурса на интернет-портале Фонда «Я - родитель» в 2014 г. впервые были созданы и действовали персональные презентационные страницы городов-участников, информирующие о реализуемых конкурсных мероприятиях, а также дающие возможность гражданам поддержать свой город путем он-лайн голосования.</w:t>
      </w:r>
    </w:p>
    <w:p>
      <w:pPr>
        <w:pStyle w:val="TextBody"/>
        <w:rPr/>
      </w:pPr>
      <w:r>
        <w:rPr/>
        <w:t>Церемония награждения победителей конкурса состоялась в декабре 2014 г. в Совете Федерации Федерального Собрания Российской Федерации.</w:t>
      </w:r>
    </w:p>
    <w:p>
      <w:pPr>
        <w:pStyle w:val="TextBody"/>
        <w:rPr/>
      </w:pPr>
      <w:r>
        <w:rPr/>
        <w:t>Успешно проведена III Всероссийская акция «Добровольцы - детям» под девизом «Добровольцы в поддержку семьи, ребенка, ответственного родительства», еще раз подтвердившая востребованность добровольческого ресурса, а также возможность достижения социально значимых результатов при привлечении добровольцев в сферу поддержки детей и семей с детьми. Добровольческую помощь и поддержку получили: около 300 тыс. детей и более 83 тыс. семей с детьми, находящихся в трудной жизненной ситуации; 30 тыс. замещающих семей, а также молодые, неполные и многодетные семьи. Было привлечено более 70 млн. рублей благотворительных средств.</w:t>
      </w:r>
    </w:p>
    <w:p>
      <w:pPr>
        <w:pStyle w:val="TextBody"/>
        <w:rPr/>
      </w:pPr>
      <w:r>
        <w:rPr/>
        <w:t>Продолжилась работа по обеспечению деятельности общероссийского детского телефона доверия. Детский телефон доверия работает во всех субъектах Российской Федерации. К единому номеру подключены 238 организаций, специалисты которых оказывают экстренную консультативно-психологическую помощь детям, их родителям (опекунам, попечителям) и родственникам, педагогам и другим гражданам по вопросам защиты прав и интересов детей. По состоянию на 1 января 2015 года на детский телефон доверия за период 2010-2014 годов поступило 4,6 млн. звонков.</w:t>
      </w:r>
    </w:p>
    <w:p>
      <w:pPr>
        <w:pStyle w:val="TextBody"/>
        <w:rPr>
          <w:i/>
        </w:rPr>
      </w:pPr>
      <w:r>
        <w:rPr>
          <w:i/>
        </w:rPr>
        <w:t>Приоритетные задачи на 2015 год</w:t>
      </w:r>
    </w:p>
    <w:p>
      <w:pPr>
        <w:pStyle w:val="TextBody"/>
        <w:rPr/>
      </w:pPr>
      <w:r>
        <w:rPr/>
        <w:t>В 2015 г. планируется:</w:t>
      </w:r>
    </w:p>
    <w:p>
      <w:pPr>
        <w:pStyle w:val="TextBody"/>
        <w:numPr>
          <w:ilvl w:val="0"/>
          <w:numId w:val="20"/>
        </w:numPr>
        <w:tabs>
          <w:tab w:val="left" w:pos="0" w:leader="none"/>
        </w:tabs>
        <w:spacing w:before="0" w:after="0"/>
        <w:ind w:left="707" w:hanging="283"/>
        <w:rPr/>
      </w:pPr>
      <w:r>
        <w:rPr/>
        <w:t xml:space="preserve">обеспечение своевременной и в полном объеме выплаты государственных пособий в связи с рождением и воспитанием детей; </w:t>
      </w:r>
    </w:p>
    <w:p>
      <w:pPr>
        <w:pStyle w:val="TextBody"/>
        <w:numPr>
          <w:ilvl w:val="0"/>
          <w:numId w:val="20"/>
        </w:numPr>
        <w:tabs>
          <w:tab w:val="left" w:pos="0" w:leader="none"/>
        </w:tabs>
        <w:spacing w:before="0" w:after="0"/>
        <w:ind w:left="707" w:hanging="283"/>
        <w:rPr/>
      </w:pPr>
      <w:r>
        <w:rPr/>
        <w:t xml:space="preserve">осуществление мониторинга проведения детской оздоровительной кампании, с особым вниманием на организацию отдыха и оздоровления детей, находящихся в трудной жизненной ситуации; </w:t>
      </w:r>
    </w:p>
    <w:p>
      <w:pPr>
        <w:pStyle w:val="TextBody"/>
        <w:numPr>
          <w:ilvl w:val="0"/>
          <w:numId w:val="20"/>
        </w:numPr>
        <w:tabs>
          <w:tab w:val="left" w:pos="0" w:leader="none"/>
        </w:tabs>
        <w:spacing w:before="0" w:after="0"/>
        <w:ind w:left="707" w:hanging="283"/>
        <w:rPr/>
      </w:pPr>
      <w:r>
        <w:rPr/>
        <w:t xml:space="preserve">совершенствование действующих механизмов использования средств материнского (семейного) капитала, в части, касающейся: </w:t>
      </w:r>
    </w:p>
    <w:p>
      <w:pPr>
        <w:pStyle w:val="TextBody"/>
        <w:numPr>
          <w:ilvl w:val="0"/>
          <w:numId w:val="20"/>
        </w:numPr>
        <w:tabs>
          <w:tab w:val="left" w:pos="0" w:leader="none"/>
        </w:tabs>
        <w:spacing w:before="0" w:after="0"/>
        <w:ind w:left="707" w:hanging="283"/>
        <w:rPr/>
      </w:pPr>
      <w:r>
        <w:rPr/>
        <w:t xml:space="preserve">исключения трехгодичного срока с момента рождения второго или последующего ребенка при уплате за счет средств материнского (семейного) капитала первоначального взноса при получении кредитных или заемных средств на приобретение или строительство жилья; </w:t>
      </w:r>
    </w:p>
    <w:p>
      <w:pPr>
        <w:pStyle w:val="TextBody"/>
        <w:numPr>
          <w:ilvl w:val="0"/>
          <w:numId w:val="20"/>
        </w:numPr>
        <w:tabs>
          <w:tab w:val="left" w:pos="0" w:leader="none"/>
        </w:tabs>
        <w:spacing w:before="0" w:after="0"/>
        <w:ind w:left="707" w:hanging="283"/>
        <w:rPr/>
      </w:pPr>
      <w:r>
        <w:rPr/>
        <w:t xml:space="preserve">недопущения нарушений законодательства при распоряжении средствами материнского (семейного) капитала на улучшение жилищных условий с использованием заемных средств; </w:t>
      </w:r>
    </w:p>
    <w:p>
      <w:pPr>
        <w:pStyle w:val="TextBody"/>
        <w:numPr>
          <w:ilvl w:val="0"/>
          <w:numId w:val="20"/>
        </w:numPr>
        <w:tabs>
          <w:tab w:val="left" w:pos="0" w:leader="none"/>
        </w:tabs>
        <w:spacing w:before="0" w:after="0"/>
        <w:ind w:left="707" w:hanging="283"/>
        <w:rPr/>
      </w:pPr>
      <w:r>
        <w:rPr/>
        <w:t xml:space="preserve">предоставление гражданам единовременной денежной выплаты за счет средств материнского (семейного) капитала; </w:t>
      </w:r>
    </w:p>
    <w:p>
      <w:pPr>
        <w:pStyle w:val="TextBody"/>
        <w:numPr>
          <w:ilvl w:val="0"/>
          <w:numId w:val="20"/>
        </w:numPr>
        <w:tabs>
          <w:tab w:val="left" w:pos="0" w:leader="none"/>
        </w:tabs>
        <w:spacing w:before="0" w:after="0"/>
        <w:ind w:left="707" w:hanging="283"/>
        <w:rPr/>
      </w:pPr>
      <w:r>
        <w:rPr/>
        <w:t xml:space="preserve">подготовка плана мероприятий на 2015-2018 гг. по реализации первого этапа Концепции государственной семейной политики в Российской Федерации на период до 2025 г., утвержденной распоряжением Правительства Российской Федерации от 25 августа 2014 г. № 1618-р; </w:t>
      </w:r>
    </w:p>
    <w:p>
      <w:pPr>
        <w:pStyle w:val="TextBody"/>
        <w:numPr>
          <w:ilvl w:val="0"/>
          <w:numId w:val="20"/>
        </w:numPr>
        <w:tabs>
          <w:tab w:val="left" w:pos="0" w:leader="none"/>
        </w:tabs>
        <w:spacing w:before="0" w:after="0"/>
        <w:ind w:left="707" w:hanging="283"/>
        <w:rPr/>
      </w:pPr>
      <w:r>
        <w:rPr/>
        <w:t xml:space="preserve">доработка по итогам реализации пилотного проекта модельной программы социального сопровождения семей с детьми, в том числе приемных и замещающих семей, и разработка методических рекомендаций по ее внедрению в субъектах Российской Федерации; </w:t>
      </w:r>
    </w:p>
    <w:p>
      <w:pPr>
        <w:pStyle w:val="TextBody"/>
        <w:numPr>
          <w:ilvl w:val="0"/>
          <w:numId w:val="20"/>
        </w:numPr>
        <w:tabs>
          <w:tab w:val="left" w:pos="0" w:leader="none"/>
        </w:tabs>
        <w:ind w:left="707" w:hanging="283"/>
        <w:rPr/>
      </w:pPr>
      <w:r>
        <w:rPr/>
        <w:t xml:space="preserve">разработка и обеспечение реализации в 2015 г. Комплекса мер по оказанию поддержки детям, находящимся в трудной жизненной ситуации, направленного на сокращение детского и семейного неблагополучия на основе продвижения и распространения новых технологий и методик поддержки и социальной реабилитации неблагополучных семей, детей-сирот, детей-инвалидов, детей, находящихся в конфликте с законом; укрепление и повышение престижа семьи с детьми. </w:t>
      </w:r>
    </w:p>
    <w:p>
      <w:pPr>
        <w:pStyle w:val="Heading3"/>
        <w:rPr/>
      </w:pPr>
      <w:r>
        <w:rPr>
          <w:rStyle w:val="StrongEmphasis"/>
          <w:i/>
        </w:rPr>
        <w:t>5.4. Повышение эффективности государственной поддержки социально ориентированных некоммерческих организаций, развитие частно-государственного партнерства</w:t>
      </w:r>
    </w:p>
    <w:p>
      <w:pPr>
        <w:pStyle w:val="TextBody"/>
        <w:rPr/>
      </w:pPr>
      <w:r>
        <w:rPr/>
        <w:t>Из общего числа учреждений социального обслуживания, оказывающих социальные услуги пожилым гражданам и инвалидам, 98,8% находится в ведении органов государственной власти субъектов Российской Федерации, и только 1,2% являются негосударственными.</w:t>
      </w:r>
    </w:p>
    <w:p>
      <w:pPr>
        <w:pStyle w:val="TextBody"/>
        <w:rPr/>
      </w:pPr>
      <w:r>
        <w:rPr/>
        <w:t>В целях привлечения организаций различных форм собственности к предоставлению социальных услуг населению Минтрудом России проводится работа по совершенствованию правовой и институциональной базы, нацеленной на развитие негосударственного сектора социальных услуг.</w:t>
      </w:r>
    </w:p>
    <w:p>
      <w:pPr>
        <w:pStyle w:val="TextBody"/>
        <w:rPr/>
      </w:pPr>
      <w:r>
        <w:rPr/>
        <w:t>С 1 января 2015 г. вступил в силу Федеральный закон от 29 декабря 2014 г. № 464-ФЗ «О внесении изменений в часть вторую Налогового кодекса Российской Федерации». Изменения направлены на стимулирование развития конкуренции в сфере социального обслуживания населения и предусматривают возможность создания для организаций, осуществляющих социальное обслуживание, благоприятного налогового режима.</w:t>
      </w:r>
    </w:p>
    <w:p>
      <w:pPr>
        <w:pStyle w:val="TextBody"/>
        <w:rPr/>
      </w:pPr>
      <w:r>
        <w:rPr/>
        <w:t>Для организаций, осуществляющих социальное обслуживание граждан, законом предусматривается налоговая ставка 0 процентов по налогу на прибыль при соблюдении следующих условий:</w:t>
      </w:r>
    </w:p>
    <w:p>
      <w:pPr>
        <w:pStyle w:val="TextBody"/>
        <w:numPr>
          <w:ilvl w:val="0"/>
          <w:numId w:val="21"/>
        </w:numPr>
        <w:tabs>
          <w:tab w:val="left" w:pos="0" w:leader="none"/>
        </w:tabs>
        <w:spacing w:before="0" w:after="0"/>
        <w:ind w:left="707" w:hanging="283"/>
        <w:rPr/>
      </w:pPr>
      <w:r>
        <w:rPr/>
        <w:t xml:space="preserve">организация включена в реестр поставщиков социальных услуг субъекта Российской Федерации; </w:t>
      </w:r>
    </w:p>
    <w:p>
      <w:pPr>
        <w:pStyle w:val="TextBody"/>
        <w:numPr>
          <w:ilvl w:val="0"/>
          <w:numId w:val="21"/>
        </w:numPr>
        <w:tabs>
          <w:tab w:val="left" w:pos="0" w:leader="none"/>
        </w:tabs>
        <w:spacing w:before="0" w:after="0"/>
        <w:ind w:left="707" w:hanging="283"/>
        <w:rPr/>
      </w:pPr>
      <w:r>
        <w:rPr/>
        <w:t xml:space="preserve">доходы организации от деятельности по предоставлению социальных услуг гражданам составляют не менее 90 процентов ее доходов; </w:t>
      </w:r>
    </w:p>
    <w:p>
      <w:pPr>
        <w:pStyle w:val="TextBody"/>
        <w:numPr>
          <w:ilvl w:val="0"/>
          <w:numId w:val="21"/>
        </w:numPr>
        <w:tabs>
          <w:tab w:val="left" w:pos="0" w:leader="none"/>
        </w:tabs>
        <w:spacing w:before="0" w:after="0"/>
        <w:ind w:left="707" w:hanging="283"/>
        <w:rPr/>
      </w:pPr>
      <w:r>
        <w:rPr/>
        <w:t xml:space="preserve">в штате организации непрерывно в течение налогового периода числятся не менее 15 работников; </w:t>
      </w:r>
    </w:p>
    <w:p>
      <w:pPr>
        <w:pStyle w:val="TextBody"/>
        <w:numPr>
          <w:ilvl w:val="0"/>
          <w:numId w:val="21"/>
        </w:numPr>
        <w:tabs>
          <w:tab w:val="left" w:pos="0" w:leader="none"/>
        </w:tabs>
        <w:ind w:left="707" w:hanging="283"/>
        <w:rPr/>
      </w:pPr>
      <w:r>
        <w:rPr/>
        <w:t xml:space="preserve">организация не совершает операций с векселями и финансовыми инструментами срочных сделок. </w:t>
      </w:r>
    </w:p>
    <w:p>
      <w:pPr>
        <w:pStyle w:val="TextBody"/>
        <w:rPr/>
      </w:pPr>
      <w:r>
        <w:rPr/>
        <w:t>В целях привлечения инвестиций и услуг малого и среднего предпринимательства принят Федеральный закон от 21 июля 2014 г. № 265-ФЗ «О внесении изменений в Федеральный закон «О концессионных соглашениях» и отдельные законодательные акты Российской Федерации».</w:t>
      </w:r>
    </w:p>
    <w:p>
      <w:pPr>
        <w:pStyle w:val="TextBody"/>
        <w:rPr/>
      </w:pPr>
      <w:r>
        <w:rPr/>
        <w:t>Федеральным законом внесены изменения в статью 4 Федерального закона от 21 июля 2005 г. № 115-ФЗ «О концессионных соглашениях», предусматривающие включение объектов социального обслуживания населения в перечень объектов концессионного соглашения.</w:t>
      </w:r>
    </w:p>
    <w:p>
      <w:pPr>
        <w:pStyle w:val="TextBody"/>
        <w:rPr/>
      </w:pPr>
      <w:r>
        <w:rPr/>
        <w:t>Принято постановление Правительства Российской Федерации от 27 декабря 2014 г. № 1582 «Об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p>
      <w:pPr>
        <w:pStyle w:val="TextBody"/>
        <w:rPr/>
      </w:pPr>
      <w:r>
        <w:rPr/>
        <w:t>Указанное постановление Правительства Российской Федерации направлено на поддержку инвесторов и субъектов Российской Федерации при реализации инвестиционных проектов в сфере социального обслуживания населения путем организации субсидирования процентной ставки по кредитам, полученным в российских кредитных организациях, в государственной корпорации «Банк развития и внешнеэкономической деятельности» (Внешэкономбанк), в международных финансовых организациях, созданных в соответствии с международными договорами, в которых участвует Российская Федерация, а также позволит внедрить механизм партнерства, концессионного соглашения, инвестиционного контракта, одной из сторон по которому выступает государственный заказчик. Это приведет к увеличению объема частных инвестиций в данную сферу, развитию конкуренции на рынке услуг в сфере социального обслуживания населения, повышению доступности, качества и безопасности предоставляемых населению социальных услуг.</w:t>
      </w:r>
    </w:p>
    <w:p>
      <w:pPr>
        <w:pStyle w:val="TextBody"/>
        <w:rPr/>
      </w:pPr>
      <w:r>
        <w:rPr/>
        <w:t>В целях устранения излишних административных барьеров с учетом предложений Минтруда России принято постановление Главного государственного санитарного врача Российской Федерации от 17 февраля 2014 г. № 7 «О внесении изменений в СанПин 2.1.2.2564-09 «Гигиенические требования к размещению, устройству, оборудованию, содержанию, санитарно-гигиеническому и противоэпидамиально-гигиеническому режиму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что позволит сократить издержки инвесторов при реализации проектов по предоставлению социальных услуг.</w:t>
      </w:r>
    </w:p>
    <w:p>
      <w:pPr>
        <w:pStyle w:val="TextBody"/>
        <w:rPr/>
      </w:pPr>
      <w:r>
        <w:rPr/>
        <w:t>Особенность организации субсидирования социально ориентированных некоммерческих организаций проявляется в интеграции государственных финансовых ресурсов и внебюджетных источников на решение социально - значимых задач, в том числе, по реабилитации и социализации инвалидов, защите прав и законных интересов ветеранов, подготовке специалистов в сфере предотвращения и разрешения трудовых, социальных и этнических конфликтов, проведению мероприятий по пропаганде общественной значимости труда и т.п.</w:t>
      </w:r>
    </w:p>
    <w:p>
      <w:pPr>
        <w:pStyle w:val="TextBody"/>
        <w:rPr/>
      </w:pPr>
      <w:r>
        <w:rPr/>
        <w:t>В 2014 г. в соответствии с распоряжением Правительства Российской Федерации от 21 декабря 2013 г. № 2455-р Минтрудом России перечислены субсидии из федерального бюджета на государственную поддержку 16 некоммерческим организациям в общем объеме 846,9 млн. рублей.</w:t>
      </w:r>
    </w:p>
    <w:p>
      <w:pPr>
        <w:pStyle w:val="TextBody"/>
        <w:rPr/>
      </w:pPr>
      <w:r>
        <w:rPr/>
        <w:t>На решение задач, связанных с защитой прав и интересов ветеранов, субсидии предоставлены 4 общероссийским ветеранским организациям:</w:t>
      </w:r>
    </w:p>
    <w:p>
      <w:pPr>
        <w:pStyle w:val="TextBody"/>
        <w:numPr>
          <w:ilvl w:val="0"/>
          <w:numId w:val="22"/>
        </w:numPr>
        <w:tabs>
          <w:tab w:val="left" w:pos="0" w:leader="none"/>
        </w:tabs>
        <w:spacing w:before="0" w:after="0"/>
        <w:ind w:left="707" w:hanging="283"/>
        <w:rPr/>
      </w:pPr>
      <w:r>
        <w:rPr/>
        <w:t xml:space="preserve">Общероссийской общественной организации ветеранов «Российский союз ветеранов» - 16,0 млн. рублей; </w:t>
      </w:r>
    </w:p>
    <w:p>
      <w:pPr>
        <w:pStyle w:val="TextBody"/>
        <w:numPr>
          <w:ilvl w:val="0"/>
          <w:numId w:val="22"/>
        </w:numPr>
        <w:tabs>
          <w:tab w:val="left" w:pos="0" w:leader="none"/>
        </w:tabs>
        <w:spacing w:before="0" w:after="0"/>
        <w:ind w:left="707" w:hanging="283"/>
        <w:rPr/>
      </w:pPr>
      <w:r>
        <w:rPr/>
        <w:t xml:space="preserve">Всероссийской общественной организации ветеранов (пенсионеров) войны, труда, Вооруженных Сил и правоохранительных органов - 11,0 млн. рублей; </w:t>
      </w:r>
    </w:p>
    <w:p>
      <w:pPr>
        <w:pStyle w:val="TextBody"/>
        <w:numPr>
          <w:ilvl w:val="0"/>
          <w:numId w:val="22"/>
        </w:numPr>
        <w:tabs>
          <w:tab w:val="left" w:pos="0" w:leader="none"/>
        </w:tabs>
        <w:spacing w:before="0" w:after="0"/>
        <w:ind w:left="707" w:hanging="283"/>
        <w:rPr/>
      </w:pPr>
      <w:r>
        <w:rPr/>
        <w:t xml:space="preserve">Всероссийской общественной организации Героев, Кавалеров Государственных наград и Лауреатов Государственных премий «Трудовая доблесть России» - 7,9 млн. рублей; </w:t>
      </w:r>
    </w:p>
    <w:p>
      <w:pPr>
        <w:pStyle w:val="TextBody"/>
        <w:numPr>
          <w:ilvl w:val="0"/>
          <w:numId w:val="22"/>
        </w:numPr>
        <w:tabs>
          <w:tab w:val="left" w:pos="0" w:leader="none"/>
        </w:tabs>
        <w:ind w:left="707" w:hanging="283"/>
        <w:rPr/>
      </w:pPr>
      <w:r>
        <w:rPr/>
        <w:t xml:space="preserve">Международному союзу «Содружество общественных организаций ветеранов (пенсионеров) независимых государств» - 5,2 млн. рублей. </w:t>
      </w:r>
    </w:p>
    <w:p>
      <w:pPr>
        <w:pStyle w:val="TextBody"/>
        <w:rPr/>
      </w:pPr>
      <w:r>
        <w:rPr/>
        <w:t>Указанные средства в полном объеме израсходованы на социальную поддержку ветеранов и пенсионеров, а так же на организацию и проведение тематических пленумов, заседаний и конференций, совещаний, семинаров, в том числе посвященных Дню пожилых людей, встречам однополчан и тружеников тыла, осуществление мероприятий, направленных на патриотическое воспитание молодежи.</w:t>
      </w:r>
    </w:p>
    <w:p>
      <w:pPr>
        <w:pStyle w:val="TextBody"/>
        <w:rPr/>
      </w:pPr>
      <w:r>
        <w:rPr/>
        <w:t>Субсидии из федерального бюджета были предоставлены 5 организациям, оказывающим медико-социальную реабилитацию ветеранов и инвалидов:</w:t>
      </w:r>
    </w:p>
    <w:p>
      <w:pPr>
        <w:pStyle w:val="TextBody"/>
        <w:rPr/>
      </w:pPr>
      <w:r>
        <w:rPr/>
        <w:t>1. Учреждению «Центр восстановительной терапии для воинов-интернационалистов им. М.А.Лиходея» - 268,0 млн. рублей.</w:t>
      </w:r>
    </w:p>
    <w:p>
      <w:pPr>
        <w:pStyle w:val="TextBody"/>
        <w:rPr/>
      </w:pPr>
      <w:r>
        <w:rPr/>
        <w:t>Бюджетные средства были направлены на комплексную реабилитацию, питание, проживание, лечение, психологическую реабилитацию, проведение спортивных, культурных мероприятий, направленных на улучшение здоровья и состояния воинов-интернационалистов действий.</w:t>
      </w:r>
    </w:p>
    <w:p>
      <w:pPr>
        <w:pStyle w:val="TextBody"/>
        <w:rPr/>
      </w:pPr>
      <w:r>
        <w:rPr/>
        <w:t>Всего в 2014 г. в учреждении прошли курсы реабилитации 4516 ветеранов.</w:t>
      </w:r>
    </w:p>
    <w:p>
      <w:pPr>
        <w:pStyle w:val="TextBody"/>
        <w:rPr/>
      </w:pPr>
      <w:r>
        <w:rPr/>
        <w:t>2. Негосударственному образовательному учреждению «Центр реабилитации слепых Общероссийской общественной организации инвалидов «Всероссийское ордена Трудового Красного Знамени общество слепых» - 137,0 млн. рублей, которые израсходованы на социальную реабилитацию граждан, имеющих ограниченные возможности по зрению и слуху (слепых и слепоглухих), их профессиональное обучение, психологическую, медицинскую и социокультурную реабилитацию, обеспечение мобильности пассажиров ГУП «Московский Метрополитен».</w:t>
      </w:r>
    </w:p>
    <w:p>
      <w:pPr>
        <w:pStyle w:val="TextBody"/>
        <w:rPr/>
      </w:pPr>
      <w:r>
        <w:rPr/>
        <w:t>Всего в 2014 г. в учреждении прошли курсы реабилитации 578 инвалидов.</w:t>
      </w:r>
    </w:p>
    <w:p>
      <w:pPr>
        <w:pStyle w:val="TextBody"/>
        <w:rPr/>
      </w:pPr>
      <w:r>
        <w:rPr/>
        <w:t>3. Частному учреждению «Культурно-спортивный реабилитационный комплекс «Всероссийского ордена Трудового Красного Знамени общества слепых» - 60,5 млн. рублей.</w:t>
      </w:r>
    </w:p>
    <w:p>
      <w:pPr>
        <w:pStyle w:val="TextBody"/>
        <w:rPr/>
      </w:pPr>
      <w:r>
        <w:rPr/>
        <w:t>Указанные средства были направлены на социокультурную реабилитацию инвалидов по зрению, в том числе на проведение Всероссийского фестиваля ВОС «Салют Победы», организацию и проведение в Москве спектаклей Народного театра «Внутреннее зрение», проведение 86 физкультурно-массовых мероприятий для инвалидов по зрению, в которых приняли участие 3000 человек.</w:t>
      </w:r>
    </w:p>
    <w:p>
      <w:pPr>
        <w:pStyle w:val="TextBody"/>
        <w:rPr/>
      </w:pPr>
      <w:r>
        <w:rPr/>
        <w:t>Всего в 2014 г. в учреждении прошли реабилитацию 50000 человек.</w:t>
      </w:r>
    </w:p>
    <w:p>
      <w:pPr>
        <w:pStyle w:val="TextBody"/>
        <w:rPr/>
      </w:pPr>
      <w:r>
        <w:rPr/>
        <w:t>4. Негосударственному образовательному учреждению «Российская школа подготовки собак-проводников Общероссийской общественной организации инвалидов «Всероссийское ордена Трудового Красного Знамени общество слепых» - 66,5 млн. рублей и Автономной некоммерческой организации «Учебно-кинологический центр «Собаки-помощники инвалидов» - 5,0 млн. рублей.</w:t>
      </w:r>
    </w:p>
    <w:p>
      <w:pPr>
        <w:pStyle w:val="TextBody"/>
        <w:rPr/>
      </w:pPr>
      <w:r>
        <w:rPr/>
        <w:t>Средства были направлены на подготовку собак-проводников и передачу собак-проводников инвалидам по зрению. Также были профинансированы проведение Всероссийского конкурса «Мы с хозяином вдвоем», обучение собак проезду в Московском метрополитене, обучение работников Центра обеспечения мобильности пассажиров ГУП «Московский метрополитен», участие в выставке «Реабилитация, Доступная среда 2014» в выставочном центре «Сокольники», в выставке собак в г. Ногинске, в благотворительном мероприятии «Душевный Базар», в качестве экспонента в выставке реабилитационного оборудования и технологий «Интеграция. Жизнь. Общество», в городском мероприятии социальной направленности «День без автомобиля» и др.</w:t>
      </w:r>
    </w:p>
    <w:p>
      <w:pPr>
        <w:pStyle w:val="TextBody"/>
        <w:rPr/>
      </w:pPr>
      <w:r>
        <w:rPr/>
        <w:t>Всего в 2014 г. в указанных учреждениях курсы по обращению с собакой-проводником прошел 71 инвалид.</w:t>
      </w:r>
    </w:p>
    <w:p>
      <w:pPr>
        <w:pStyle w:val="TextBody"/>
        <w:rPr/>
      </w:pPr>
      <w:r>
        <w:rPr/>
        <w:t>На подготовку востребованных на российском рынке труда специалистов в сфере предотвращения и разрешения трудовых, социальных и этнических конфликтов, повышение доступности качественных услуг по переподготовке и профессиональному переобучению субсидии были предоставлены:</w:t>
      </w:r>
    </w:p>
    <w:p>
      <w:pPr>
        <w:pStyle w:val="TextBody"/>
        <w:numPr>
          <w:ilvl w:val="0"/>
          <w:numId w:val="23"/>
        </w:numPr>
        <w:tabs>
          <w:tab w:val="left" w:pos="0" w:leader="none"/>
        </w:tabs>
        <w:spacing w:before="0" w:after="0"/>
        <w:ind w:left="707" w:hanging="283"/>
        <w:rPr/>
      </w:pPr>
      <w:r>
        <w:rPr/>
        <w:t xml:space="preserve">Негосударственному образовательному учреждению высшего профессионального образования «Санкт-Петербургский Гуманитарный университет профсоюзов»; </w:t>
      </w:r>
    </w:p>
    <w:p>
      <w:pPr>
        <w:pStyle w:val="TextBody"/>
        <w:numPr>
          <w:ilvl w:val="0"/>
          <w:numId w:val="23"/>
        </w:numPr>
        <w:tabs>
          <w:tab w:val="left" w:pos="0" w:leader="none"/>
        </w:tabs>
        <w:ind w:left="707" w:hanging="283"/>
        <w:rPr/>
      </w:pPr>
      <w:r>
        <w:rPr/>
        <w:t xml:space="preserve">Образовательному учреждению профсоюзов «Академия труда и социальных отношений». </w:t>
      </w:r>
    </w:p>
    <w:p>
      <w:pPr>
        <w:pStyle w:val="TextBody"/>
        <w:rPr/>
      </w:pPr>
      <w:r>
        <w:rPr/>
        <w:t>Также субсидии были предоставлены 5 благотворительным и иным организациям, проводящим социально значимые мероприятия для нуждающихся категорий граждан:</w:t>
      </w:r>
    </w:p>
    <w:p>
      <w:pPr>
        <w:pStyle w:val="TextBody"/>
        <w:rPr/>
      </w:pPr>
      <w:r>
        <w:rPr/>
        <w:t>Московской Федерации профсоюзов - Общественной организации, региональному общественному объединению организаций профсоюзов - 64,0 млн. рублей на проведение Кремлевской елки.</w:t>
      </w:r>
    </w:p>
    <w:p>
      <w:pPr>
        <w:pStyle w:val="TextBody"/>
        <w:rPr/>
      </w:pPr>
      <w:r>
        <w:rPr/>
        <w:t>Указанное мероприятие посетили 26466 детей из социально незащищенных слоев населения, детей сирот и детей инвалидов;</w:t>
      </w:r>
    </w:p>
    <w:p>
      <w:pPr>
        <w:pStyle w:val="TextBody"/>
        <w:rPr/>
      </w:pPr>
      <w:r>
        <w:rPr/>
        <w:t>Общероссийской общественной благотворительной организации инвалидов - жертв политических репрессий - 6500,0 млн. рублей на проведение в 36 региональных организациях мероприятий памяти жертвам политических репрессий, в том числе подготовку и осуществление паломнической поездки актива музея «Колючая Память ГУЛАГа», проведение акции «Согреем детские сердца», «уроков памяти» в 30 регионах;</w:t>
      </w:r>
    </w:p>
    <w:p>
      <w:pPr>
        <w:pStyle w:val="TextBody"/>
        <w:rPr/>
      </w:pPr>
      <w:r>
        <w:rPr/>
        <w:t>Международной общественной благотворительной организации - Центр народной помощи «Благовест» - 20,0 млн. рублей на организацию отдыха и оздоровление детей из малообеспеченных семей, выплату стипендии, гуманитарную помощь лицам из различных регионов Российской Федерации, издание детских развивающих книг для детей-инвалидов, организацию медико-социальной реабилитации и отдыха детей-инвалидов, стипендии ЦНП «Благовест» одаренным детям из социально незащищенных семей и др.;</w:t>
      </w:r>
    </w:p>
    <w:p>
      <w:pPr>
        <w:pStyle w:val="TextBody"/>
        <w:rPr/>
      </w:pPr>
      <w:r>
        <w:rPr/>
        <w:t>Региональному благотворительному общественному фонду содействия деятельности в сфере пропаганды здорового образа жизни «Качество жизни» - 5,0 млн. рублей на развитие интеграционной системы помощи инвалидам в трудоустройстве. Всего в 2014 г. фондом была оказана социальная поддержка в трудоустройстве 240 инвалидам;</w:t>
      </w:r>
    </w:p>
    <w:p>
      <w:pPr>
        <w:pStyle w:val="TextBody"/>
        <w:rPr/>
      </w:pPr>
      <w:r>
        <w:rPr/>
        <w:t>Общероссийской общественной организации «Союз пенсионеров России» - 4,8 млн. рублей на организацию и проведение IV Всероссийского чемпионата по компьютерному многоборью среди пенсионеров, в котором участвовало более 130 пенсионеров из 59 регионов Российской Федерации, а так же шести зарубежным командам из Бельгии, Словакии, Белоруссии, Казахстана, Узбекистана и Абхазии.</w:t>
      </w:r>
    </w:p>
    <w:p>
      <w:pPr>
        <w:pStyle w:val="TextBody"/>
        <w:rPr/>
      </w:pPr>
      <w:r>
        <w:rPr/>
        <w:t>Социально ориентированными некоммерческими организациями на реализацию социально-значимых задач привлекаются также средства из внебюджетных источников.</w:t>
      </w:r>
    </w:p>
    <w:p>
      <w:pPr>
        <w:pStyle w:val="TextBody"/>
        <w:rPr/>
      </w:pPr>
      <w:r>
        <w:rPr/>
        <w:t>В целях развития взаимодействия Минтруда России с социально ориентированными некоммерческими организациями приказом Минтруда России от 13 октября 2014 г. № 718 создана рабочая группа Минтруда России по вопросам взаимодействия с социально ориентированными некоммерческими организациями, осуществляющими деятельность в области социальной поддержки и защиты граждан, повышения качества жизни людей пожилого возраста, поддержки материнства и детства, социальной адаптации инвалидов и их семей, в том числе содействия трудоустройству инвалидов, оценки деятельности государственных и муниципальных организаций социального обслуживания граждан.</w:t>
      </w:r>
    </w:p>
    <w:p>
      <w:pPr>
        <w:pStyle w:val="TextBody"/>
        <w:rPr/>
      </w:pPr>
      <w:r>
        <w:rPr/>
        <w:t>В состав рабочей группы включены представители органов исполнительной власти субъектов Российской Федерации, общероссийских общественных организаций, социально ориентированных некоммерческих организаций.</w:t>
      </w:r>
    </w:p>
    <w:p>
      <w:pPr>
        <w:pStyle w:val="TextBody"/>
        <w:rPr/>
      </w:pPr>
      <w:r>
        <w:rPr/>
        <w:t>В рамках деятельности рабочей группы функционируют 5 подгрупп по направлениям:</w:t>
      </w:r>
    </w:p>
    <w:p>
      <w:pPr>
        <w:pStyle w:val="TextBody"/>
        <w:numPr>
          <w:ilvl w:val="0"/>
          <w:numId w:val="24"/>
        </w:numPr>
        <w:tabs>
          <w:tab w:val="left" w:pos="0" w:leader="none"/>
        </w:tabs>
        <w:spacing w:before="0" w:after="0"/>
        <w:ind w:left="707" w:hanging="283"/>
        <w:rPr/>
      </w:pPr>
      <w:r>
        <w:rPr/>
        <w:t xml:space="preserve">пенсионного обеспечения граждан пожилого возраста и инвалидов; </w:t>
      </w:r>
    </w:p>
    <w:p>
      <w:pPr>
        <w:pStyle w:val="TextBody"/>
        <w:numPr>
          <w:ilvl w:val="0"/>
          <w:numId w:val="24"/>
        </w:numPr>
        <w:tabs>
          <w:tab w:val="left" w:pos="0" w:leader="none"/>
        </w:tabs>
        <w:spacing w:before="0" w:after="0"/>
        <w:ind w:left="707" w:hanging="283"/>
        <w:rPr/>
      </w:pPr>
      <w:r>
        <w:rPr/>
        <w:t xml:space="preserve">обеспечения занятости граждан пожилого возраста и инвалидов; </w:t>
      </w:r>
    </w:p>
    <w:p>
      <w:pPr>
        <w:pStyle w:val="TextBody"/>
        <w:numPr>
          <w:ilvl w:val="0"/>
          <w:numId w:val="24"/>
        </w:numPr>
        <w:tabs>
          <w:tab w:val="left" w:pos="0" w:leader="none"/>
        </w:tabs>
        <w:spacing w:before="0" w:after="0"/>
        <w:ind w:left="707" w:hanging="283"/>
        <w:rPr/>
      </w:pPr>
      <w:r>
        <w:rPr/>
        <w:t xml:space="preserve">оценки деятельности государственных и муниципальных организаций социального обслуживания граждан; </w:t>
      </w:r>
    </w:p>
    <w:p>
      <w:pPr>
        <w:pStyle w:val="TextBody"/>
        <w:numPr>
          <w:ilvl w:val="0"/>
          <w:numId w:val="24"/>
        </w:numPr>
        <w:tabs>
          <w:tab w:val="left" w:pos="0" w:leader="none"/>
        </w:tabs>
        <w:ind w:left="707" w:hanging="283"/>
        <w:rPr/>
      </w:pPr>
      <w:r>
        <w:rPr/>
        <w:t xml:space="preserve">социальной адаптации инвалидов и их семей, в том числе содействия трудоустройству инвалидов; </w:t>
      </w:r>
    </w:p>
    <w:p>
      <w:pPr>
        <w:pStyle w:val="TextBody"/>
        <w:rPr/>
      </w:pPr>
      <w:r>
        <w:rPr/>
        <w:t>социальной поддержки и защиты граждан, повышения качества жизни людей пожилого возраста, поддержки материнства и детства.</w:t>
      </w:r>
    </w:p>
    <w:p>
      <w:pPr>
        <w:pStyle w:val="TextBody"/>
        <w:rPr/>
      </w:pPr>
      <w:r>
        <w:rPr/>
        <w:t>Согласованные предложения рабочей группы будут учитываться Минтрудом России при принятии решений по совершенствованию системы вовлечения социально ориентированных некоммерческих организаций в социальную поддержку граждан.</w:t>
      </w:r>
    </w:p>
    <w:p>
      <w:pPr>
        <w:pStyle w:val="TextBody"/>
        <w:rPr>
          <w:i/>
        </w:rPr>
      </w:pPr>
      <w:r>
        <w:rPr>
          <w:i/>
        </w:rPr>
        <w:t>Приоритетные задачи на 2015 год</w:t>
      </w:r>
    </w:p>
    <w:p>
      <w:pPr>
        <w:pStyle w:val="TextBody"/>
        <w:rPr/>
      </w:pPr>
      <w:r>
        <w:rPr/>
        <w:t>В 2015 г. планируются следующие мероприятия:</w:t>
      </w:r>
    </w:p>
    <w:p>
      <w:pPr>
        <w:pStyle w:val="TextBody"/>
        <w:rPr/>
      </w:pPr>
      <w:r>
        <w:rPr/>
        <w:t>подготовка рекомендаций по реализации механизмов организации конкурентного оказания услуг и допуска организаций к оказанию услуг в сфере социального обслуживания;</w:t>
      </w:r>
    </w:p>
    <w:p>
      <w:pPr>
        <w:pStyle w:val="TextBody"/>
        <w:rPr/>
      </w:pPr>
      <w:r>
        <w:rPr/>
        <w:t>разработка методических материалов по поддержке создания и деятельности негосударственных организаций, оказывающих стационарные услуги по социальному обслуживанию;</w:t>
      </w:r>
    </w:p>
    <w:p>
      <w:pPr>
        <w:pStyle w:val="TextBody"/>
        <w:rPr/>
      </w:pPr>
      <w:r>
        <w:rPr/>
        <w:t>оказание методической и консультационной помощи субъектам Российской Федерации и частным инвесторам при реализации проектов с использованием механизмов частно-государственного партнерства.</w:t>
      </w:r>
    </w:p>
    <w:p>
      <w:pPr>
        <w:pStyle w:val="TextBody"/>
        <w:rPr/>
      </w:pPr>
      <w:r>
        <w:rPr/>
        <w:t>Участие в мероприятиях, являющихся площадками для диалога различных структур с целью выработки концептуального подхода, финансовой и юридической моделей для развития рынка социальных услуг (Форум социальных инноваций регионов в г. Омске в июне 2015 г., ежегодный Социальный форум России).</w:t>
      </w:r>
    </w:p>
    <w:p>
      <w:pPr>
        <w:pStyle w:val="Heading2"/>
        <w:rPr/>
      </w:pPr>
      <w:r>
        <w:rPr>
          <w:rStyle w:val="StrongEmphasis"/>
        </w:rPr>
        <w:t>6. ГОСУДАРСТВЕННАЯ ПРОГРАММА РОССИЙСКОЙ ФЕДЕРАЦИИ «ДОСТУПНАЯ СРЕДА» НА 2011 - 2015 ГОДЫ</w:t>
      </w:r>
    </w:p>
    <w:p>
      <w:pPr>
        <w:pStyle w:val="Heading3"/>
        <w:rPr/>
      </w:pPr>
      <w:r>
        <w:rPr>
          <w:rStyle w:val="StrongEmphasis"/>
          <w:i/>
        </w:rPr>
        <w:t>6.1.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В 2014 г. продолжен процесс приведения законодательства в соответствие с положениями Конвенции о правах инвалидов, ратифицированной Российской Федерацией в мае 2012 года.</w:t>
      </w:r>
    </w:p>
    <w:p>
      <w:pPr>
        <w:pStyle w:val="TextBody"/>
        <w:rPr/>
      </w:pPr>
      <w:r>
        <w:rPr/>
        <w:t>Принят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вносятся изменения в 25 законодательных актов, регулирующих правоотношения в приоритетных сферах жизнедеятельности, в том числе социальной защиты и занятости, культуры, транспорта, связи и информации, избирательной системы, жилищно-коммунального сектора, пенитенциарной системы.</w:t>
      </w:r>
    </w:p>
    <w:p>
      <w:pPr>
        <w:pStyle w:val="TextBody"/>
        <w:rPr/>
      </w:pPr>
      <w:r>
        <w:rPr/>
        <w:t>Федеральный закон содержит базовые нормы, направленные на формирование системы оказания инвалидам помощи при пользовании объектами и при получении услуг. В нем заложена правовая основа для формирования в Российской Федерации правоприменительной практики по пресечению дискриминации по признаку инвалидности.</w:t>
      </w:r>
    </w:p>
    <w:p>
      <w:pPr>
        <w:pStyle w:val="TextBody"/>
        <w:rPr/>
      </w:pPr>
      <w:r>
        <w:rPr/>
        <w:t>Федеральным законом установлен переходный период, в течение которого органы государственной власти и органы местного самоуправления разрабатывают и реализуют планы мероприятий («дорожные карты») по поэтапному повышению значений показателей доступности всех действующих объектов и услуг до уровня требований законодательства Российской Федерации. В качестве единого механизма персонифицированной оценки эффективности процесса реабилитации и интеграции инвалидов предусмотрено создание федерального реестра инвалидов.</w:t>
      </w:r>
    </w:p>
    <w:p>
      <w:pPr>
        <w:pStyle w:val="TextBody"/>
        <w:rPr/>
      </w:pPr>
      <w:r>
        <w:rPr/>
        <w:t>В целях обеспечения реализации прав инвалидов по зрению на использование при осуществлении кассовых операций факсимильного воспроизведения собственноручной подписи принят Федеральный закон от 21 июля 2014 г. № 267-ФЗ «О внесении изменений в отдельные законодательные акты Российской Федерации», которым устанавливается механизм реализации этого права.</w:t>
      </w:r>
    </w:p>
    <w:p>
      <w:pPr>
        <w:pStyle w:val="TextBody"/>
        <w:rPr/>
      </w:pPr>
      <w:r>
        <w:rPr/>
        <w:t>В соответствии со статьей 35 Конвенции о правах инвалидов Минтрудом России подготовлен, представлен в МИД России и направлен им в Комитет ООН по правам инвалидов первоначальный доклад о мерах, принятых для осуществления Российской Федерацией своих обязательств по Конвенции о правах инвалидов, и о прогрессе, достигнутом в соблюдении прав инвалидов в течение двух лет после ее вступления в силу. Доклад размещен на официальном сайте Минтруда России в сети «Интернет».</w:t>
      </w:r>
    </w:p>
    <w:p>
      <w:pPr>
        <w:pStyle w:val="TextBody"/>
        <w:rPr/>
      </w:pPr>
      <w:r>
        <w:rPr/>
        <w:t>В 2014 г. продолжился второй этап реализации государственной программы Российской Федерации «Доступная среда» на 2011-2015 гг., утвержденной постановлением Правительства Российской Федерации от 15 апреля 2014 г. № 297.</w:t>
      </w:r>
    </w:p>
    <w:p>
      <w:pPr>
        <w:pStyle w:val="TextBody"/>
        <w:rPr/>
      </w:pPr>
      <w:r>
        <w:rPr/>
        <w:t>Общий объем финансирования мероприятий программы Российской Федерации «Доступная среда» на 2011-2015 гг. в 2014 г. за счет средств федерального бюджета предусмотрен в размере 34404,06 млн. рублей; бюджетов субъектов Российской Федерации - 3043,22 млн. рублей.</w:t>
      </w:r>
    </w:p>
    <w:p>
      <w:pPr>
        <w:pStyle w:val="TextBody"/>
        <w:rPr/>
      </w:pPr>
      <w:r>
        <w:rPr/>
        <w:t>В 2014 г. 75 субъектов Российской Федерации приняли участие в государственной программе Российской Федерации «Доступная среда» на 2011-2015 годы.</w:t>
      </w:r>
    </w:p>
    <w:p>
      <w:pPr>
        <w:pStyle w:val="TextBody"/>
        <w:rPr/>
      </w:pPr>
      <w:r>
        <w:rPr/>
        <w:t>Субъекты Российской Федерации разработали собственные комплексные программы, обеспечивающие комплексный подход при формировании доступной среды для инвалидов (по слуху, зрению, с нарушением функций опорно-двигательного аппарата, передвигающихся на креслах-колясках), в соответствии с приказом Минтруда России от 6 декабря 2012 г. № 575.</w:t>
      </w:r>
    </w:p>
    <w:p>
      <w:pPr>
        <w:pStyle w:val="TextBody"/>
        <w:rPr/>
      </w:pPr>
      <w:r>
        <w:rPr/>
        <w:t>Субъектами Российской Федерации проводится паспортизация наиболее важных объектов во всех приоритетных сферах, определенных программой Российской Федерации «Доступная среда» на 2011-2015 гг. (здравоохранение, социальная защита, спорт и физическая культура, информация и связь, культура, транспортная инфраструктура, образование) и с учетом мнения представителей общественных организаций инвалидов, определены наиболее важные объекты, которые необходимо дооборудовать в первую очередь.</w:t>
      </w:r>
    </w:p>
    <w:p>
      <w:pPr>
        <w:pStyle w:val="TextBody"/>
        <w:rPr/>
      </w:pPr>
      <w:r>
        <w:rPr/>
        <w:t>Объем субсидии из федерального бюджета на софинансирование расходов по реализации мероприятий региональных программ в 2014 г. составил 3161,036 млн. рублей; уровень софинансирования расходных обязательств субъектов Российской Федерации в 2014 г. был предусмотрен в размере 50 процентов.</w:t>
      </w:r>
    </w:p>
    <w:p>
      <w:pPr>
        <w:pStyle w:val="TextBody"/>
        <w:rPr/>
      </w:pPr>
      <w:r>
        <w:rPr/>
        <w:t>По итогам реализации указанного мероприятия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составила 30,9%.</w:t>
      </w:r>
    </w:p>
    <w:p>
      <w:pPr>
        <w:pStyle w:val="TextBody"/>
        <w:rPr/>
      </w:pPr>
      <w:r>
        <w:rPr/>
        <w:t>В 2014 г. продолжена работа по обучению русскому жестовому языку на базовом уровне специалистов органов социальной защиты и образования, оказывающих государственные услуги населению. Обучено 275 специалистов.</w:t>
      </w:r>
    </w:p>
    <w:p>
      <w:pPr>
        <w:pStyle w:val="TextBody"/>
        <w:rPr/>
      </w:pPr>
      <w:r>
        <w:rPr/>
        <w:t>В 2014 г. продолжено оказание поддержки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 В соответствии с приказом Минтруда России от 14 марта 2014 г. № 137н, предоставлены субсидии из федерального бюджета 5 общественным организациям инвалидов из городов Белгород, Москва, Тюмень. Общий объем субсидий из федерального бюджета составил 122,648 млн. рублей; общественными организациями за счет собственных средств на указанные цели израсходовано 141,06 млн. рублей, оказано содействие в трудоустройстве 478 инвалидам.</w:t>
      </w:r>
    </w:p>
    <w:p>
      <w:pPr>
        <w:pStyle w:val="TextBody"/>
        <w:rPr/>
      </w:pPr>
      <w:r>
        <w:rPr/>
        <w:t>Одно из ключевых мероприятий Программы - реализация общественно-просветительской кампании «Люди так не делятся». Целью кампании является формирование толерантного отношения граждан к проблемам инвалидов. В 2014 г. кампания была направлена на формирование доброжелательного отношения общества к семьям, имеющим в своем составе инвалидов.</w:t>
      </w:r>
    </w:p>
    <w:p>
      <w:pPr>
        <w:pStyle w:val="TextBody"/>
        <w:rPr/>
      </w:pPr>
      <w:r>
        <w:rPr/>
        <w:t>С разработанными в рамках Программы материалами информационных кампаний Минтруд России стал победителем в четырех номинациях проведенного в 2014 г. всероссийского конкурса социальной рекламы среди органов государственной власти «Импульс»: «Трендсеттер года», «Лучшая рекламная кампания», «Лучшая аудиореклама» и «Лучшая видеореклама».</w:t>
      </w:r>
    </w:p>
    <w:p>
      <w:pPr>
        <w:pStyle w:val="TextBody"/>
        <w:rPr/>
      </w:pPr>
      <w:r>
        <w:rPr/>
        <w:t>Были разработаны видеоролики, аудиоролики, интернет-баннеры, которые размещались на телеканалах Россия-1, СТС, Домашний, 5 канал, Дисней, Перец; на радиостанциях: Авторадио, Маяк, Наше радио; в сети Интернет на сайтах: mail.ru, my.mail.ru, rambler.ru, vkontakte.ru, yandex.ru, odnoklassniki.ru, qip.ru.</w:t>
      </w:r>
    </w:p>
    <w:p>
      <w:pPr>
        <w:pStyle w:val="TextBody"/>
        <w:rPr/>
      </w:pPr>
      <w:r>
        <w:rPr/>
        <w:t>Проведены репрезентативные социологические исследования, которые позволили определить, насколько сами инвалиды отмечают положительные изменения в отношении граждан к их проблемам и готовность помочь, а также происходящие изменения в формировании доступной среды.</w:t>
      </w:r>
    </w:p>
    <w:p>
      <w:pPr>
        <w:pStyle w:val="TextBody"/>
        <w:rPr/>
      </w:pPr>
      <w:r>
        <w:rPr/>
        <w:t>В 2014 г. была продолжена работа по реализации мероприятий программы Российской Федерации «Доступная среда» на 2011-2015 гг., исполнителями которых являются Минспорт России, Минобрнауки России, Минкомсвязь России.</w:t>
      </w:r>
    </w:p>
    <w:p>
      <w:pPr>
        <w:pStyle w:val="TextBody"/>
        <w:rPr/>
      </w:pPr>
      <w:r>
        <w:rPr/>
        <w:t>41 учреждению спортивной направленности по адаптивной физической культуре и спорту в 36 субъектах Российской Федерации предоставлена субсидия из федерального бюджета в размере 45,457 млн. рублей. Учреждения были оснащены спортивными реабилитационными тренажерами, спортивной экипировкой, автотранспортом, инвентарем и спецоборудованием.</w:t>
      </w:r>
    </w:p>
    <w:p>
      <w:pPr>
        <w:pStyle w:val="TextBody"/>
        <w:rPr/>
      </w:pPr>
      <w:r>
        <w:rPr/>
        <w:t>В 82 субъектах Российской Федерации в 2616 образовательных организациях, реализующих программы общего образования по осуществлению совместного обучения детей-инвалидов и детей, не имеющих нарушения развития, осуществлялось формирование универсальной безбарьерной среды. Объем средств из федерального бюджета составил 3291,7 млн. рублей, уровень софинансирования из федерального бюджета в 2014 г. составил не менее 70%.</w:t>
      </w:r>
    </w:p>
    <w:p>
      <w:pPr>
        <w:pStyle w:val="TextBody"/>
        <w:rPr/>
      </w:pPr>
      <w:r>
        <w:rPr/>
        <w:t>В 2014 г. продолжилась реализация мероприятия по скрытому субтитрированию телевизионных программ общероссийских обязательных общедоступных телеканалов: «Первый канал», «Телеканал «Россия» (Россия-1), «Телеканал «Россия - Культура» (Россия-К), «Телекомпания НТВ», детско-юношеский телеканал «Карусель», «ТВ Центр - Москва».</w:t>
      </w:r>
    </w:p>
    <w:p>
      <w:pPr>
        <w:pStyle w:val="TextBody"/>
        <w:rPr/>
      </w:pPr>
      <w:r>
        <w:rPr/>
        <w:t>По итогам 2014 г. произведено и транслировано 14000 часов скрытых субтитров.</w:t>
      </w:r>
    </w:p>
    <w:p>
      <w:pPr>
        <w:pStyle w:val="TextBody"/>
        <w:rPr/>
      </w:pPr>
      <w:r>
        <w:rPr/>
        <w:t>В 2014 г. завершены работы по разработке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w:t>
      </w:r>
    </w:p>
    <w:p>
      <w:pPr>
        <w:pStyle w:val="TextBody"/>
        <w:rPr/>
      </w:pPr>
      <w:r>
        <w:rPr/>
        <w:t>Распоряжением Правительства Российской Федерации от 27 октября 2014 г. № 2136-р продлена государственная программа «Доступная среда» до 2020 года.</w:t>
      </w:r>
    </w:p>
    <w:p>
      <w:pPr>
        <w:pStyle w:val="TextBody"/>
        <w:rPr>
          <w:i/>
        </w:rPr>
      </w:pPr>
      <w:r>
        <w:rPr>
          <w:i/>
        </w:rPr>
        <w:t>Приоритетные задачи на 2015 год</w:t>
      </w:r>
    </w:p>
    <w:p>
      <w:pPr>
        <w:pStyle w:val="TextBody"/>
        <w:rPr/>
      </w:pPr>
      <w:r>
        <w:rPr/>
        <w:t>Оказать методическую помощь федеральным органам исполнительной власти в подготовке нормативных правовых актов в целях приведения законодательства и правоприменительной практики во всех сферах жизнедеятельности инвалидов в соответствие с Конвенцией о правах инвалидов. Подготовить нормативные правовые акты, необходимые для вступления в силу с 1 января 2016 г.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Организовать работу по дальнейшему совершенствованию законодательства субъектов Российской Федерации в целях его приведения в соответствие с Конвенцией о правах инвалидов и 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Сформировать и ввести в действие федеральный реестр инвалидов.</w:t>
      </w:r>
    </w:p>
    <w:p>
      <w:pPr>
        <w:pStyle w:val="TextBody"/>
        <w:rPr/>
      </w:pPr>
      <w:r>
        <w:rPr/>
        <w:t>Организовать работу по подготовке и утверждению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(«дорожных карт»)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w:t>
      </w:r>
    </w:p>
    <w:p>
      <w:pPr>
        <w:pStyle w:val="TextBody"/>
        <w:rPr/>
      </w:pPr>
      <w:r>
        <w:rPr/>
        <w:t>Разработать систему показателей статистического наблюдения, обеспечивающую возможность систематического анализа доступности для инвалидов объектов и услуг в сферах установленных полномочий Минтруда России, а также обеспечить координацию разработки такой системы показателей всеми федеральными органами исполнительной власти и органами государственной власти субъектов Российской Федерации.</w:t>
      </w:r>
    </w:p>
    <w:p>
      <w:pPr>
        <w:pStyle w:val="TextBody"/>
        <w:rPr/>
      </w:pPr>
      <w:r>
        <w:rPr/>
        <w:t>Подготовить предложения в Правительство Российской Федерации по возложению на федеральные органы исполнительной власти, осуществляющие функции по контролю и надзору, полномочий по контролю и надзору за обеспечением условий доступности для инвалидов объектов и услуг в соответствующих сферах деятельности.</w:t>
      </w:r>
    </w:p>
    <w:p>
      <w:pPr>
        <w:pStyle w:val="TextBody"/>
        <w:rPr/>
      </w:pPr>
      <w:r>
        <w:rPr/>
        <w:t>Продолжить реализацию мероприятий государственной программы Российской Федерации «Доступная среда» на 2011-2015 годы по следующим направлениям:</w:t>
      </w:r>
    </w:p>
    <w:p>
      <w:pPr>
        <w:pStyle w:val="TextBody"/>
        <w:numPr>
          <w:ilvl w:val="0"/>
          <w:numId w:val="25"/>
        </w:numPr>
        <w:tabs>
          <w:tab w:val="left" w:pos="0" w:leader="none"/>
        </w:tabs>
        <w:spacing w:before="0" w:after="0"/>
        <w:ind w:left="707" w:hanging="283"/>
        <w:rPr/>
      </w:pPr>
      <w:r>
        <w:rPr/>
        <w:t xml:space="preserve">организация участия 72 субъектов Российской Федерации в реализации региональных программ, направленных на формирование безбарьерной среды жизнедеятельности для инвалидов и других маломобильных групп населения; </w:t>
      </w:r>
    </w:p>
    <w:p>
      <w:pPr>
        <w:pStyle w:val="TextBody"/>
        <w:numPr>
          <w:ilvl w:val="0"/>
          <w:numId w:val="25"/>
        </w:numPr>
        <w:tabs>
          <w:tab w:val="left" w:pos="0" w:leader="none"/>
        </w:tabs>
        <w:spacing w:before="0" w:after="0"/>
        <w:ind w:left="707" w:hanging="283"/>
        <w:rPr/>
      </w:pPr>
      <w:r>
        <w:rPr/>
        <w:t xml:space="preserve">обучение русскому жестовому языку 159 специалистов, оказывающих государственные услуги населению; </w:t>
      </w:r>
    </w:p>
    <w:p>
      <w:pPr>
        <w:pStyle w:val="TextBody"/>
        <w:numPr>
          <w:ilvl w:val="0"/>
          <w:numId w:val="25"/>
        </w:numPr>
        <w:tabs>
          <w:tab w:val="left" w:pos="0" w:leader="none"/>
        </w:tabs>
        <w:spacing w:before="0" w:after="0"/>
        <w:ind w:left="707" w:hanging="283"/>
        <w:rPr/>
      </w:pPr>
      <w:r>
        <w:rPr/>
        <w:t xml:space="preserve">поддержка программы общественных организаций инвалидов по содействию трудоустройству не менее 519 инвалидов на рынке труда; </w:t>
      </w:r>
    </w:p>
    <w:p>
      <w:pPr>
        <w:pStyle w:val="TextBody"/>
        <w:numPr>
          <w:ilvl w:val="0"/>
          <w:numId w:val="25"/>
        </w:numPr>
        <w:tabs>
          <w:tab w:val="left" w:pos="0" w:leader="none"/>
        </w:tabs>
        <w:ind w:left="707" w:hanging="283"/>
        <w:rPr/>
      </w:pPr>
      <w:r>
        <w:rPr/>
        <w:t xml:space="preserve">внедрение аппаратно-программного комплекса автоматической подготовки скрытых субтитров в реальном масштабе времени, который после внедрения на отечественном телевидении (в первую очередь, на общероссийских обязательных общедоступных телеканалах) позволит значительно увеличить количество скрытых субтитров, в том числе в программах, идущих в прямом эфире. </w:t>
      </w:r>
    </w:p>
    <w:p>
      <w:pPr>
        <w:pStyle w:val="TextBody"/>
        <w:rPr/>
      </w:pPr>
      <w:r>
        <w:rPr/>
        <w:t>Совместно с заинтересованными федеральными органами исполнительной власти и при участии общероссийских общественных организаций инвалидов разработать мероприятия по реализации государственной программы Российской Федерации «Доступная среда» до 2020 года.</w:t>
      </w:r>
    </w:p>
    <w:p>
      <w:pPr>
        <w:pStyle w:val="TextBody"/>
        <w:rPr/>
      </w:pPr>
      <w:r>
        <w:rPr/>
        <w:t>С учетом лучшего отечественного и зарубежного опыта осуществить разработку современных методик комплексной реабилитации инвалидов, стандарта оказания реабилитационной услуги и стандарта оснащения реабилитационных центров необходимым оборудованием, а также провести обучение специалистов и персонала учреждений, оказывающих реабилитационные услуги инвалидам.</w:t>
      </w:r>
    </w:p>
    <w:p>
      <w:pPr>
        <w:pStyle w:val="TextBody"/>
        <w:rPr/>
      </w:pPr>
      <w:r>
        <w:rPr/>
        <w:t>Продолжить реализацию мероприятий, направленных на:</w:t>
      </w:r>
    </w:p>
    <w:p>
      <w:pPr>
        <w:pStyle w:val="TextBody"/>
        <w:numPr>
          <w:ilvl w:val="0"/>
          <w:numId w:val="26"/>
        </w:numPr>
        <w:tabs>
          <w:tab w:val="left" w:pos="0" w:leader="none"/>
        </w:tabs>
        <w:spacing w:before="0" w:after="0"/>
        <w:ind w:left="707" w:hanging="283"/>
        <w:rPr/>
      </w:pPr>
      <w:r>
        <w:rPr/>
        <w:t xml:space="preserve">формирование доступной среды в субъектах Российской Федерации; </w:t>
      </w:r>
    </w:p>
    <w:p>
      <w:pPr>
        <w:pStyle w:val="TextBody"/>
        <w:numPr>
          <w:ilvl w:val="0"/>
          <w:numId w:val="26"/>
        </w:numPr>
        <w:tabs>
          <w:tab w:val="left" w:pos="0" w:leader="none"/>
        </w:tabs>
        <w:spacing w:before="0" w:after="0"/>
        <w:ind w:left="707" w:hanging="283"/>
        <w:rPr/>
      </w:pPr>
      <w:r>
        <w:rPr/>
        <w:t xml:space="preserve">поддержку программ общественных организаций инвалидов по содействию трудоустройства инвалидов на рынке труда; </w:t>
      </w:r>
    </w:p>
    <w:p>
      <w:pPr>
        <w:pStyle w:val="TextBody"/>
        <w:numPr>
          <w:ilvl w:val="0"/>
          <w:numId w:val="26"/>
        </w:numPr>
        <w:tabs>
          <w:tab w:val="left" w:pos="0" w:leader="none"/>
        </w:tabs>
        <w:ind w:left="707" w:hanging="283"/>
        <w:rPr/>
      </w:pPr>
      <w:r>
        <w:rPr/>
        <w:t xml:space="preserve">создание универсальной безбарьерной среды во всех образовательных организациях, в том числе в общеобразовательных, дошкольных, профессиональных и высших образовательных организациях. </w:t>
      </w:r>
    </w:p>
    <w:p>
      <w:pPr>
        <w:pStyle w:val="Heading3"/>
        <w:rPr/>
      </w:pPr>
      <w:r>
        <w:rPr>
          <w:rStyle w:val="StrongEmphasis"/>
          <w:i/>
        </w:rPr>
        <w:t>6.2. Совершенствование механизма предоставления услуг в сфере реабилитации и государственной системы медико-социальной экспертизы</w:t>
      </w:r>
    </w:p>
    <w:p>
      <w:pPr>
        <w:pStyle w:val="TextBody"/>
        <w:rPr/>
      </w:pPr>
      <w:r>
        <w:rPr/>
        <w:t>В Российской Федерации по состоянию на 1 января 2015 г. - 12,9 млн. инвалидов, из них инвалидов I группы - 1,6 млн. человек, инвалидов II группы - 6,4 млн. человек, инвалидов III группы - 4,3 млн. человек, детей-инвалидов - 590,4 тыс. человек.</w:t>
      </w:r>
    </w:p>
    <w:p>
      <w:pPr>
        <w:pStyle w:val="TextBody"/>
        <w:rPr/>
      </w:pPr>
      <w:r>
        <w:rPr/>
        <w:t>Общее число граждан, обратившихся в федеральные учреждения медико-социальной экспертизы по субъектам Российской Федерации и впервые признанных инвалидами, в 2014 г. составило 801,5 тыс. человек, что на 23,4 тыс. человек (2,8%) меньше, чем в 2013 году.</w:t>
      </w:r>
    </w:p>
    <w:p>
      <w:pPr>
        <w:pStyle w:val="TextBody"/>
        <w:rPr/>
      </w:pPr>
      <w:r>
        <w:rPr/>
        <w:t>В 2014 г. в рамках реализации государственной программы Российской Федерации «Доступная среда» на 2011-2015 гг. проведены следующие мероприятия:</w:t>
      </w:r>
    </w:p>
    <w:p>
      <w:pPr>
        <w:pStyle w:val="TextBody"/>
        <w:numPr>
          <w:ilvl w:val="0"/>
          <w:numId w:val="27"/>
        </w:numPr>
        <w:tabs>
          <w:tab w:val="left" w:pos="0" w:leader="none"/>
        </w:tabs>
        <w:spacing w:before="0" w:after="0"/>
        <w:ind w:left="707" w:hanging="283"/>
        <w:rPr/>
      </w:pPr>
      <w:r>
        <w:rPr/>
        <w:t xml:space="preserve">прошли переподготовку 603 специалиста учреждений медико-социальной экспертизы по специальности медико-социальная экспертиза с учетом основных положений Международной классификации функционирования, ограничения жизнедеятельности и здоровья; </w:t>
      </w:r>
    </w:p>
    <w:p>
      <w:pPr>
        <w:pStyle w:val="TextBody"/>
        <w:numPr>
          <w:ilvl w:val="0"/>
          <w:numId w:val="27"/>
        </w:numPr>
        <w:tabs>
          <w:tab w:val="left" w:pos="0" w:leader="none"/>
        </w:tabs>
        <w:spacing w:before="0" w:after="0"/>
        <w:ind w:left="707" w:hanging="283"/>
        <w:rPr/>
      </w:pPr>
      <w:r>
        <w:rPr/>
        <w:t xml:space="preserve">прошли повышение квалификации 4504 специалиста учреждений медико-социальной экспертизы организационно-правовым и методическим основам медико-социальной экспертизы с учетом положений Международной классификации функционирования, ограничения жизнедеятельности и здоровья; </w:t>
      </w:r>
    </w:p>
    <w:p>
      <w:pPr>
        <w:pStyle w:val="TextBody"/>
        <w:numPr>
          <w:ilvl w:val="0"/>
          <w:numId w:val="27"/>
        </w:numPr>
        <w:tabs>
          <w:tab w:val="left" w:pos="0" w:leader="none"/>
        </w:tabs>
        <w:spacing w:before="0" w:after="0"/>
        <w:ind w:left="707" w:hanging="283"/>
        <w:rPr/>
      </w:pPr>
      <w:r>
        <w:rPr/>
        <w:t xml:space="preserve">проведено 7 научно-практических конференций для специалистов учреждений медико-социальной экспертизы с обсуждением актуальных вопросов совершенствования работы учреждений медико-социальной экспертизы; </w:t>
      </w:r>
    </w:p>
    <w:p>
      <w:pPr>
        <w:pStyle w:val="TextBody"/>
        <w:numPr>
          <w:ilvl w:val="0"/>
          <w:numId w:val="27"/>
        </w:numPr>
        <w:tabs>
          <w:tab w:val="left" w:pos="0" w:leader="none"/>
        </w:tabs>
        <w:spacing w:before="0" w:after="0"/>
        <w:ind w:left="707" w:hanging="283"/>
        <w:rPr/>
      </w:pPr>
      <w:r>
        <w:rPr/>
        <w:t>разработаны методические пособия для специалистов учреждений медико-социальной экспертизы по вопросам применения балльной оценки функций и структур организма, проведения медико-социальной экспертизы и формирования заключений о реабилитационных мероприятиях у детей, а также формирования документооборота, образующегося в ходе проведения медико-социальной экспертизы и реабилитации инвалидов, и применения специализированного диагностического оборудования</w:t>
      </w:r>
      <w:r>
        <w:rPr>
          <w:rStyle w:val="StrongEmphasis"/>
        </w:rPr>
        <w:t>;</w:t>
      </w:r>
      <w:r>
        <w:rPr/>
        <w:t xml:space="preserve"> </w:t>
      </w:r>
    </w:p>
    <w:p>
      <w:pPr>
        <w:pStyle w:val="TextBody"/>
        <w:numPr>
          <w:ilvl w:val="0"/>
          <w:numId w:val="27"/>
        </w:numPr>
        <w:tabs>
          <w:tab w:val="left" w:pos="0" w:leader="none"/>
        </w:tabs>
        <w:spacing w:before="0" w:after="0"/>
        <w:ind w:left="707" w:hanging="283"/>
        <w:rPr/>
      </w:pPr>
      <w:r>
        <w:rPr/>
        <w:t xml:space="preserve">изданы и поставлены в учреждения медико-социальной экспертизы методические пособия по вопросам этики и деонтологии в практической деятельности специалистов учреждений медико-социальной экспертизы, современных подходов к разработке трудовых рекомендаций в индивидуальной программе реабилитации инвалида в системе медико-социальной экспертизы, основных положений Международной классификации функционирования, ограничения жизнедеятельности и здоровья в общем количестве 27,5 тыс. экземпляров; </w:t>
      </w:r>
    </w:p>
    <w:p>
      <w:pPr>
        <w:pStyle w:val="TextBody"/>
        <w:numPr>
          <w:ilvl w:val="0"/>
          <w:numId w:val="27"/>
        </w:numPr>
        <w:tabs>
          <w:tab w:val="left" w:pos="0" w:leader="none"/>
        </w:tabs>
        <w:ind w:left="707" w:hanging="283"/>
        <w:rPr/>
      </w:pPr>
      <w:r>
        <w:rPr/>
        <w:t xml:space="preserve">разработана аудио- и видеоверсии методического пособия «Этика и деонтология в практической деятельности специалистов учреждений медико-социальной экспертизы, тактика бесконфликтного поведения». </w:t>
      </w:r>
    </w:p>
    <w:p>
      <w:pPr>
        <w:pStyle w:val="TextBody"/>
        <w:rPr/>
      </w:pPr>
      <w:r>
        <w:rPr/>
        <w:t>В 2014 г. с учетом выявленных рисков по результатам пилотного проекта по отработке новых подходов к организации и проведению медико-социальной экспертизы, реализованного в 2012 г. в трех субъектах Российской Федерации, с учетом мнения профессионального сообщества и общественных организаций инвалидов доработаны и утверждены приказом Минтруда России от 29 сентября 2014 г. № 664н новые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p>
      <w:pPr>
        <w:pStyle w:val="TextBody"/>
        <w:rPr/>
      </w:pPr>
      <w:r>
        <w:rPr/>
        <w:t>Новые классификации и критерии предусматривают количественную оценку степени выраженности нарушенных функций организма, которая производится с учетом международного опыта в процентах, что дает возможность более объективно и точно определить структуру и степень имеющихся нарушений функций и ограничений жизнедеятельности.</w:t>
      </w:r>
    </w:p>
    <w:p>
      <w:pPr>
        <w:pStyle w:val="TextBody"/>
        <w:rPr/>
      </w:pPr>
      <w:r>
        <w:rPr/>
        <w:t>С целью совершенствования механизма предоставления услуг в сфере реабилитации в 2014 г. утверждена приказом Минтруда России от 9 декабря 2014 г. № 998н новая версия перечня показаний и противопоказаний для обеспечения инвалидов техническими средствами реабилитации, позволяющего сделать процедуру их назначения более объективной, прозрачной и понятной для граждан.</w:t>
      </w:r>
    </w:p>
    <w:p>
      <w:pPr>
        <w:pStyle w:val="TextBody"/>
        <w:rPr/>
      </w:pPr>
      <w:r>
        <w:rPr/>
        <w:t>Приказом Минтруда России от 29 января 2014 г. № 59н утвержден Административный регламент по предоставлению государственной услуги по проведению медико-социальной экспертизы. Данным приказом установлены более удобные для граждан сроки ожидания проведения медико-социальной экспертизы и принятия решений по ее результатам, ограничен в соответствии с законодательством перечень сведений и документов, предоставляемых гражданами для установления инвалидности, введены дополнительные регламентирующие нормы о досудебном обжаловании решений учреждений медико-социальной экспертизы, а также об осуществлении контроля и привлечении к ответственности должностных лиц, допускающих факты нарушения прав граждан при установлении инвалидности.</w:t>
      </w:r>
    </w:p>
    <w:p>
      <w:pPr>
        <w:pStyle w:val="TextBody"/>
        <w:rPr/>
      </w:pPr>
      <w:r>
        <w:rPr/>
        <w:t>В 2014 г. проводилась работа по совершенствованию деятельности федеральных государственных учреждений медико-социальной экспертизы, подведомственных Минтруду России, по предоставлению государственной услуги по проведению медико-социальной экспертизы.</w:t>
      </w:r>
    </w:p>
    <w:p>
      <w:pPr>
        <w:pStyle w:val="TextBody"/>
        <w:rPr/>
      </w:pPr>
      <w:r>
        <w:rPr/>
        <w:t>Государственную услугу гражданам по проведению медико-социальной экспертизы в настоящее время предоставляют 86 федеральных казенных учреждений медико-социальной экспертизы, к которым относятся Главные бюро медико-социальной экспертизы по субъектам Российской Федерации и Главное бюро медико-социальной экспертизы Федерального медико-биологического агентства, имеющие филиалы-бюро медико-социальной экспертизы в городах и районах, а также федеральное государственное бюджетное учреждение «Федеральное бюро медико-социальной экспертизы».</w:t>
      </w:r>
    </w:p>
    <w:p>
      <w:pPr>
        <w:pStyle w:val="TextBody"/>
        <w:rPr/>
      </w:pPr>
      <w:r>
        <w:rPr/>
        <w:t>В 2014 г. Минтрудом России в соответствии с распоряжением Правительства Российской Федерации от 30 апреля 2014 г. № 727-р проведены мероприятия по организации деятельности в Крымском федеральном округе федеральных казенных учреждений «Главное бюро медико-социальной экспертизы по Республике Крым» Минтруда России и «Главное бюро медико-социальной экспертизы по г. Севастополю» Минтруда России, включая в себя мероприятия по обеспечению указанных учреждений компьютерной, автомобильной и медицинской техникой.</w:t>
      </w:r>
    </w:p>
    <w:p>
      <w:pPr>
        <w:pStyle w:val="TextBody"/>
        <w:rPr/>
      </w:pPr>
      <w:r>
        <w:rPr/>
        <w:t>В соответствии с подпунктами «а» и «е» пункта 1 Указа Президента Российской Федерации от 7 мая 2012 г. № 597 «О мероприятиях по реализации государственной социальной политики» в 2014 г. Минтруду России на повышение заработной платы врачам, среднему и младшему медицинскому персоналу было выделено 1957,0 млн. рублей.</w:t>
      </w:r>
    </w:p>
    <w:p>
      <w:pPr>
        <w:pStyle w:val="TextBody"/>
        <w:rPr/>
      </w:pPr>
      <w:r>
        <w:rPr/>
        <w:t>С учетом выделенных финансовых средств и проведенных оптимизационных мероприятий средняя заработная плата медицинских работников учреждений медико-социальной экспертизы по итогам 2014 г. достигла следующего соотношения к средней заработной плате в соответствующем субъекте Российской Федерации: врачи - 125%; средний медицинский персонал - 76,2%, младший медицинский персонал - 51 процент. Плановые значения показателя достигнуты с учетом пятипроцентного отклонения.</w:t>
      </w:r>
    </w:p>
    <w:p>
      <w:pPr>
        <w:pStyle w:val="TextBody"/>
        <w:rPr/>
      </w:pPr>
      <w:r>
        <w:rPr/>
        <w:t>В 2014 г. проводилась работа по оснащению учреждений медико-социальной экспертизы специальным диагностическим оборудованием:</w:t>
      </w:r>
    </w:p>
    <w:p>
      <w:pPr>
        <w:pStyle w:val="TextBody"/>
        <w:numPr>
          <w:ilvl w:val="0"/>
          <w:numId w:val="28"/>
        </w:numPr>
        <w:tabs>
          <w:tab w:val="left" w:pos="0" w:leader="none"/>
        </w:tabs>
        <w:spacing w:before="0" w:after="0"/>
        <w:ind w:left="707" w:hanging="283"/>
        <w:rPr/>
      </w:pPr>
      <w:r>
        <w:rPr/>
        <w:t xml:space="preserve">поставлено 3 ед. шумозащитных кабин, 22 ед. медицинского диагностического оборудования с функциями аудио- и импедансометрии, 84 ед. аппаратно-программного комплекса для обследования вестибулярного аппарата с функциями видеонистагмометрии, воздушной ирригации и вращательным стендом (креслом) электрическим, 81 ед. аппаратно-программного комплекса (медицинское оборудование) для функциональной диагностики, оценки нарушений опорно-двигательного аппарата и нервной системы и 63 ед. эргометра с функцией диагностической дорожки с силовой платформой; </w:t>
      </w:r>
    </w:p>
    <w:p>
      <w:pPr>
        <w:pStyle w:val="TextBody"/>
        <w:numPr>
          <w:ilvl w:val="0"/>
          <w:numId w:val="28"/>
        </w:numPr>
        <w:tabs>
          <w:tab w:val="left" w:pos="0" w:leader="none"/>
        </w:tabs>
        <w:ind w:left="707" w:hanging="283"/>
        <w:rPr/>
      </w:pPr>
      <w:r>
        <w:rPr/>
        <w:t xml:space="preserve">поставлено телекоммуникационное оборудование в рамках работ I очереди по созданию корпоративной защищенной сети передачи данных учреждений медико-социальной экспертизы. Обеспечено функционирование указанной сети в 83 учреждениях медико-социальной экспертизы на участке «Федеральное бюро медико-социальной экспертизы - Главные бюро медико-социальной экспертизы по субъектам Российской Федерации», а также в 5 «пилотных» учреждениях медико-социальной экспертизы и на участке «Главные бюро медико-социальной экспертизы по субъектам Российской Федерации - Бюро медико-социальной экспертизы». </w:t>
      </w:r>
    </w:p>
    <w:p>
      <w:pPr>
        <w:pStyle w:val="TextBody"/>
        <w:rPr/>
      </w:pPr>
      <w:r>
        <w:rPr/>
        <w:t>В 2014 г. Минтрудом России выделены бюджетные ассигнования в размере 110,1 млн. рублей для проведения работ по капитальному ремонту в зданиях (помещениях), занимаемых учреждениями медико-социальной экспертизы на праве оперативного управления.</w:t>
      </w:r>
    </w:p>
    <w:p>
      <w:pPr>
        <w:pStyle w:val="TextBody"/>
        <w:rPr/>
      </w:pPr>
      <w:r>
        <w:rPr/>
        <w:t>Приобретено 5 зданий для нужд федерального казенного учреждения Главного бюро медико-социальной экспертизы в Республиках Башкортостан, Коми, Амурской и Калужской областях, Еврейской автономной области общей площадью от 929,7 м</w:t>
      </w:r>
      <w:r>
        <w:rPr>
          <w:position w:val="8"/>
          <w:sz w:val="19"/>
        </w:rPr>
        <w:t>2</w:t>
      </w:r>
      <w:r>
        <w:rPr/>
        <w:t xml:space="preserve"> до 3190 м</w:t>
      </w:r>
      <w:r>
        <w:rPr>
          <w:position w:val="8"/>
          <w:sz w:val="19"/>
        </w:rPr>
        <w:t xml:space="preserve">2 </w:t>
      </w:r>
      <w:r>
        <w:rPr/>
        <w:t>на сумму 676,5 млн. рублей.</w:t>
      </w:r>
    </w:p>
    <w:p>
      <w:pPr>
        <w:pStyle w:val="TextBody"/>
        <w:rPr/>
      </w:pPr>
      <w:r>
        <w:rPr/>
        <w:t>В 2014 г. в целях обеспечения инвалидов современными техническими средствами реабилитации предпринимался ряд мер по совершенствованию правового регулирования, развитию производства технических средств реабилитации.</w:t>
      </w:r>
    </w:p>
    <w:p>
      <w:pPr>
        <w:pStyle w:val="TextBody"/>
        <w:rPr/>
      </w:pPr>
      <w:r>
        <w:rPr/>
        <w:t>В 2014 г. проведен анализ эффективности реализации переданных полномочий Российской Федерации по обеспечению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pPr>
        <w:pStyle w:val="TextBody"/>
        <w:rPr/>
      </w:pPr>
      <w:r>
        <w:rPr/>
        <w:t>По результатам данного анализа у ряда регионов (Московская область, Республика Башкортостан, Чувашская Республика) с 1 января 2015 г. отозваны федеральные полномочия. Ряд субъектов Российской Федерации (Омская, Иркутская, Калининградская области) отказались от переданных полномочий в связи с недофинансированием указанных мероприятий.</w:t>
      </w:r>
    </w:p>
    <w:p>
      <w:pPr>
        <w:pStyle w:val="TextBody"/>
        <w:rPr/>
      </w:pPr>
      <w:r>
        <w:rPr/>
        <w:t>Постановление Правительства Российской Федерации от 17 октября 2014 г. № 1066 «О внесении изменений в постановление Правительства Российской Федерации от 27 декабря 2010 г. № 1137» внесены изменения в методику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pPr>
        <w:pStyle w:val="TextBody"/>
        <w:rPr/>
      </w:pPr>
      <w:r>
        <w:rPr/>
        <w:t>Распоряжением Правительства Российской Федерации от 10 сентября 2014 г. № 1776-р внесены изменения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 2347-р, в части исключения из него «эндопротезов».</w:t>
      </w:r>
    </w:p>
    <w:p>
      <w:pPr>
        <w:pStyle w:val="TextBody"/>
        <w:rPr/>
      </w:pPr>
      <w:r>
        <w:rPr/>
        <w:t>Обеспечение инвалидов эндопротезами с 1 января 2015 г. будет осуществляться в рамках специализированной медицинской помощи за счет средств обязательного медицинского страхования.</w:t>
      </w:r>
    </w:p>
    <w:p>
      <w:pPr>
        <w:pStyle w:val="TextBody"/>
        <w:rPr/>
      </w:pPr>
      <w:r>
        <w:rPr/>
        <w:t>Постановлением Правительства Российской Федерации от 16 декабря 2014 г. № 1371 увеличен размер ежегодной денежной компенсации инвалидам расходов на содержание и ветеринарное обслуживание собак-проводников с 19297 рублей до 20358 рублей.</w:t>
      </w:r>
    </w:p>
    <w:p>
      <w:pPr>
        <w:pStyle w:val="TextBody"/>
        <w:rPr/>
      </w:pPr>
      <w:r>
        <w:rPr/>
        <w:t>Приказом Минтруда России от 23 сентября 2014 г. № 657н в новой редакции утвержден Административный регламент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TextBody"/>
        <w:rPr/>
      </w:pPr>
      <w:r>
        <w:rPr/>
        <w:t>В целях стимулирования импортозамещающего производства современных качественных кресел-колясок мирового уровня и для обеспечения инвалидов по всей Российской Федерации с учетом их индивидуальных потребностей распоряжением Правительства Российской Федерации от 10 мая 2014 г. № 792-р единственными поставщиками кресел-колясок для инвалидов на 2014-2015 годы определены Общество с ограниченной ответственностью «ОТТО БОКК Мобилити» и Автономная некоммерческая организация «Катаржина».</w:t>
      </w:r>
    </w:p>
    <w:p>
      <w:pPr>
        <w:pStyle w:val="TextBody"/>
        <w:rPr/>
      </w:pPr>
      <w:r>
        <w:rPr/>
        <w:t>В соответствии с распоряжением Правительства Российской Федерации от 14 июля 2012 г. № 2170-р к ведению Минтруда России отнесены 72 протезно-ортопедических и специализированных предприятия, осуществляющих производство технических средств реабилитации для инвалидов, при штатной численности работников - 7016 человек. В составе 50 предприятий находятся стационары сложного протезирования.</w:t>
      </w:r>
    </w:p>
    <w:p>
      <w:pPr>
        <w:pStyle w:val="TextBody"/>
        <w:rPr/>
      </w:pPr>
      <w:r>
        <w:rPr/>
        <w:t>В 2014 г. протезно-ортопедическими и специализированными предприятиями оказана специализированная протезно-ортопедическая помощь 395,8 тыс. человек на общую сумму 5712,2 млн. рублей. Общий объем произведенной продукции составил 2083,3 тыс. изделий (в том числе: протезов нижних конечностей - 39,4 тыс. изделий, верхних конечностей - 9,7 тыс. изделий, протезов грудных желез - 131,1 штук и пр. изделия).</w:t>
      </w:r>
    </w:p>
    <w:p>
      <w:pPr>
        <w:pStyle w:val="TextBody"/>
        <w:rPr/>
      </w:pPr>
      <w:r>
        <w:rPr/>
        <w:t>В ведении Минтруда России находятся 11 федеральных казенных профессиональных образовательных учреждений для детей-инвалидов, инвалидов с детства, инвалидов (I, II, III групп).</w:t>
      </w:r>
    </w:p>
    <w:p>
      <w:pPr>
        <w:pStyle w:val="TextBody"/>
        <w:rPr/>
      </w:pPr>
      <w:r>
        <w:rPr/>
        <w:t>Численность учащихся и поступивших студентов в образовательные учреждения среднего профессионального образования в 2014/15 учебном году составила 2251 человек, в том числе 105 человек по программам начального профессионального образования.</w:t>
      </w:r>
    </w:p>
    <w:p>
      <w:pPr>
        <w:pStyle w:val="TextBody"/>
        <w:rPr/>
      </w:pPr>
      <w:r>
        <w:rPr/>
        <w:t>В 2014 г. трудоустроено 395 человек, из них продолжают обучение в других учреждениях профессионального образования 97 человек.</w:t>
      </w:r>
    </w:p>
    <w:p>
      <w:pPr>
        <w:pStyle w:val="TextBody"/>
        <w:rPr/>
      </w:pPr>
      <w:r>
        <w:rPr/>
        <w:t>Во всех образовательных учреждениях созданы условия для доступного обучения и проживания студентов с ограниченными возможностями здоровья.</w:t>
      </w:r>
    </w:p>
    <w:p>
      <w:pPr>
        <w:pStyle w:val="TextBody"/>
        <w:rPr/>
      </w:pPr>
      <w:r>
        <w:rPr/>
        <w:t>В 2014 г. из средств федерального бюджета оказана материальная поддержка общероссийским общественным организациям инвалидов.</w:t>
      </w:r>
    </w:p>
    <w:p>
      <w:pPr>
        <w:pStyle w:val="TextBody"/>
        <w:rPr/>
      </w:pPr>
      <w:r>
        <w:rPr/>
        <w:t>В целях сохранения рабочих мест для инвалидов в связи с окончанием в 2015 г. переходного периода по применению пониженных тарифов страховых взносов в государственные внебюджетные фонды Российской Федерации и их увеличением с 1 января 2015 г. с 27,1% до 30%, в 2014 г. проведена работа по увеличению размера субсидии в 2015 г. по сравнению с 2014 годом на 137,23 млн. рублей (с 1282,5 млн. рублей до 1499,8 млн. рублей).</w:t>
      </w:r>
    </w:p>
    <w:p>
      <w:pPr>
        <w:pStyle w:val="TextBody"/>
        <w:rPr/>
      </w:pPr>
      <w:r>
        <w:rPr/>
        <w:t>После вхождения в 2014 г. в состав Российской Федерации новых субъектов - Республики Крым и г. Севастополь - руководящие органы ряда функционирующих на их территории общественных организаций инвалидов (по зрению, по слуху, вследствие военной травмы, а также с нарушением опорно-двигательного аппарата) приняли решения о вхождении в состав общероссийских общественных организаций инвалидов (Всероссийского общества инвалидов, Всероссийского общества слепых, Всероссийского общества глухих, Общероссийской общественной организации инвалидов войны в Афганистане и военной травмы). В Республике Крым и в г. Севастополь функционируют предприятия и организации общественных организаций инвалидов с общим числом работающих на них инвалидов 1066 человек (в основном инвалиды по зрению), что значительно превышает количество таких инвалидов в большинстве других субъектов Российской Федерации.</w:t>
      </w:r>
    </w:p>
    <w:p>
      <w:pPr>
        <w:pStyle w:val="TextBody"/>
        <w:rPr/>
      </w:pPr>
      <w:r>
        <w:rPr/>
        <w:t>В целях недопущения снижения уровня поддержки общественных организаций инвалидов Республики Крым и города Севастополь и с учетом их поэтапного вхождения в состав общероссийских общественных организаций инвалидов в 2014 г. проведена работа по дополнительному выделению в общем объеме субсидии, предоставляемой в 2015 г. общероссийским общественным организациям инвалидов, 80095 тыс. рублей для оказания государственной поддержки предприятий и организаций, использующих труд инвалидов в Республике Крым и городе Севастополе.</w:t>
      </w:r>
    </w:p>
    <w:p>
      <w:pPr>
        <w:pStyle w:val="TextBody"/>
        <w:rPr/>
      </w:pPr>
      <w:r>
        <w:rPr/>
        <w:t>Данная государственная поддержка позволяет реализовывать меры для совершенствования совместной деятельности органов исполнительной власти и общественных организаций инвалидов по внедрению социально-значимых проектов и программ, направленных на социальную интеграцию и реабилитацию инвалидов.</w:t>
      </w:r>
    </w:p>
    <w:p>
      <w:pPr>
        <w:pStyle w:val="TextBody"/>
        <w:rPr/>
      </w:pPr>
      <w:r>
        <w:rPr/>
        <w:t>В целях сохранения количества рабочих мест инвалидов, модернизации рабочих мест инвалидов, а также роста материального благосостояния работающих инвалидов Всероссийским обществом слепых реализованы меры по развитию материально-технической базы 153 предприятий, на которых работает более 9 тыс. инвалидов. Средства субсидии в 2014 г. направлялись в основном на укрепление и развитие материально-технической базы предприятий Всероссийского общества слепых путем реализации на них инвестиционных проектов по модернизации имеющегося производства или организации производства новых видов продукции с приобретением технологического и вспомогательного оборудования.</w:t>
      </w:r>
    </w:p>
    <w:p>
      <w:pPr>
        <w:pStyle w:val="TextBody"/>
        <w:rPr/>
      </w:pPr>
      <w:r>
        <w:rPr/>
        <w:t>В целях обеспечения качественного многопрофильного лечения инвалидов по зрению и детей-инвалидов Всероссийским обществом слепых было приобретено, установлено и введено в действие современное медицинское оборудование (более 40 единиц) производства Испании, Швеции, Германии, Японии, России. Это - современные стоматологические установки, многофункциональные ультразвуковые сканеры, сложные физиотерапевтические приборы и оборудование для биохимических лабораторий, гематологические анализаторы, многопрофильное офтальмологическое оборудование, позволяющее успешно стимулировать остаточное зрение и заниматься не только лечением, но и эффективной профилактикой развития слепоты.</w:t>
      </w:r>
    </w:p>
    <w:p>
      <w:pPr>
        <w:pStyle w:val="TextBody"/>
        <w:rPr/>
      </w:pPr>
      <w:r>
        <w:rPr/>
        <w:t>В 2014 г. за счет средств федерального бюджета, а также собственных средств в рамках утвержденной Программы Всероссийского общества слепых по реабилитации инвалидов по зрению на федеральном, региональном и местном уровнях проведено 24 всероссийских и межрегиональных социокультурных мероприятий (Всероссийские фестивали самодеятельного творчества «Душа народная» (Республика Башкортостан), «Хоровые ассамблеи» (г. Волгоград), бардовской песни «Пой гитара», общероссийский интеллектуальный бизнес-марафон «12 стульев» (г. Ярославль), Кубок интеллектуального современного искусства «КИСИ» (г. Тюмень), общероссийское интерактивное молодежное креатив-шоу «Бои без правил» (г. Москва), конкурс семейных команд самодеятельного творчества «Три в одном» (г. Ростов-на-Дону), а также фестивали народного творчества инвалидов, конкурсы, турниры, спортивные мероприятия по армспорту, голболу, дзюдо, легкой атлетике, лыжным гонкам и биатлону, горнолыжному спорту, пауэрлифтингу, плаванию, легкой атлетике, спортивному туризму, борьбе, велоспорту, шахматам, шашкам, конькобежному спорту и настольному теннису.</w:t>
      </w:r>
    </w:p>
    <w:p>
      <w:pPr>
        <w:pStyle w:val="TextBody"/>
        <w:rPr/>
      </w:pPr>
      <w:r>
        <w:rPr/>
        <w:t>Материальная поддержка, предоставляемая общероссийской общественной организации инвалидов войны в Афганистане - «Инвалиды войны», позволила осуществить в 2014 г. в Центре восстановительной терапии для воинов-интернационалистов им. М.А.Лиходея комплексную реабилитацию и восстановительное лечение 5,5 тыс. инвалидов военной травмы и ветеранов боевых действий.</w:t>
      </w:r>
    </w:p>
    <w:p>
      <w:pPr>
        <w:pStyle w:val="TextBody"/>
        <w:rPr/>
      </w:pPr>
      <w:r>
        <w:rPr/>
        <w:t>Общероссийской общественной организацией инвалидов войны в Афганистане - «Инвалиды войны» в 2014 г. проведены:</w:t>
      </w:r>
    </w:p>
    <w:p>
      <w:pPr>
        <w:pStyle w:val="TextBody"/>
        <w:numPr>
          <w:ilvl w:val="0"/>
          <w:numId w:val="29"/>
        </w:numPr>
        <w:tabs>
          <w:tab w:val="left" w:pos="0" w:leader="none"/>
        </w:tabs>
        <w:spacing w:before="0" w:after="0"/>
        <w:ind w:left="707" w:hanging="283"/>
        <w:rPr/>
      </w:pPr>
      <w:r>
        <w:rPr/>
        <w:t xml:space="preserve">социально-патриотический марафон «Сильные духом-2014» по городам Северо-Западного федерального округа с участием инвалидов-колясочников, и ряд многочисленных реабилитационных спортивных, культурных и образовательных мероприятий. Акция приурочена к 70-летию полного освобождения Ленинграда советскими войсками от блокады немецко-фашистскими войсками и 25-летию вывода советских войск из Республики Афганистан. Аналогичный марафон проведен в Республике Крым и в г. Севастополь в мае 2014 года; </w:t>
      </w:r>
    </w:p>
    <w:p>
      <w:pPr>
        <w:pStyle w:val="TextBody"/>
        <w:numPr>
          <w:ilvl w:val="0"/>
          <w:numId w:val="29"/>
        </w:numPr>
        <w:tabs>
          <w:tab w:val="left" w:pos="0" w:leader="none"/>
        </w:tabs>
        <w:spacing w:before="0" w:after="0"/>
        <w:ind w:left="707" w:hanging="283"/>
        <w:rPr/>
      </w:pPr>
      <w:r>
        <w:rPr/>
        <w:t xml:space="preserve">социально-патриотический форум ветеранов и инвалидов войн, участников и инвалидов боевых действий, призеров и лауреатов спортивных и творческих состязаний, посвященный 70-летию со Дня снятия блокады города Ленинграда (1944 год) «От Москвы до Ленинграда - к Великой Победе. Встреча поколений победителей» в г. Санкт-Петербурге; </w:t>
      </w:r>
    </w:p>
    <w:p>
      <w:pPr>
        <w:pStyle w:val="TextBody"/>
        <w:numPr>
          <w:ilvl w:val="0"/>
          <w:numId w:val="29"/>
        </w:numPr>
        <w:tabs>
          <w:tab w:val="left" w:pos="0" w:leader="none"/>
        </w:tabs>
        <w:spacing w:before="0" w:after="0"/>
        <w:ind w:left="707" w:hanging="283"/>
        <w:rPr/>
      </w:pPr>
      <w:r>
        <w:rPr/>
        <w:t xml:space="preserve">общероссийский реабилитационный смотр-конкурс самодеятельного художественного творчества «Мы живем в России - 2014»; </w:t>
      </w:r>
    </w:p>
    <w:p>
      <w:pPr>
        <w:pStyle w:val="TextBody"/>
        <w:numPr>
          <w:ilvl w:val="0"/>
          <w:numId w:val="29"/>
        </w:numPr>
        <w:tabs>
          <w:tab w:val="left" w:pos="0" w:leader="none"/>
        </w:tabs>
        <w:spacing w:before="0" w:after="0"/>
        <w:ind w:left="707" w:hanging="283"/>
        <w:rPr/>
      </w:pPr>
      <w:r>
        <w:rPr/>
        <w:t xml:space="preserve">общероссийская Спартакиада инвалидов войны, военной травмы и ветеранов боевых действий «ВоИн - спорт - 2014»; </w:t>
      </w:r>
    </w:p>
    <w:p>
      <w:pPr>
        <w:pStyle w:val="TextBody"/>
        <w:numPr>
          <w:ilvl w:val="0"/>
          <w:numId w:val="29"/>
        </w:numPr>
        <w:tabs>
          <w:tab w:val="left" w:pos="0" w:leader="none"/>
        </w:tabs>
        <w:spacing w:before="0" w:after="0"/>
        <w:ind w:left="707" w:hanging="283"/>
        <w:rPr/>
      </w:pPr>
      <w:r>
        <w:rPr/>
        <w:t xml:space="preserve">общероссийские Парадельфийские игры инвалидов войны, военной травмы, ветеранов боевых действий и членов их семей «ВоИн - творчество - 2014»; </w:t>
      </w:r>
    </w:p>
    <w:p>
      <w:pPr>
        <w:pStyle w:val="TextBody"/>
        <w:numPr>
          <w:ilvl w:val="0"/>
          <w:numId w:val="29"/>
        </w:numPr>
        <w:tabs>
          <w:tab w:val="left" w:pos="0" w:leader="none"/>
        </w:tabs>
        <w:spacing w:before="0" w:after="0"/>
        <w:ind w:left="707" w:hanging="283"/>
        <w:rPr/>
      </w:pPr>
      <w:r>
        <w:rPr/>
        <w:t xml:space="preserve">слет социальных волонтеров «Благодарное поколение - 2014»; </w:t>
      </w:r>
    </w:p>
    <w:p>
      <w:pPr>
        <w:pStyle w:val="TextBody"/>
        <w:numPr>
          <w:ilvl w:val="0"/>
          <w:numId w:val="29"/>
        </w:numPr>
        <w:tabs>
          <w:tab w:val="left" w:pos="0" w:leader="none"/>
        </w:tabs>
        <w:ind w:left="707" w:hanging="283"/>
        <w:rPr/>
      </w:pPr>
      <w:r>
        <w:rPr/>
        <w:t xml:space="preserve">всероссийский конкурс практических результатов деятельности общественных объединений, органов государственной власти и местного самоуправления, учреждений, организаций и граждан по социальной защите и реабилитации инвалидов войны и вследствие военной травмы «Память и милосердие - 2014». </w:t>
      </w:r>
    </w:p>
    <w:p>
      <w:pPr>
        <w:pStyle w:val="TextBody"/>
        <w:rPr>
          <w:i/>
        </w:rPr>
      </w:pPr>
      <w:r>
        <w:rPr>
          <w:i/>
        </w:rPr>
        <w:t>Приоритетные задачи на 2015 год</w:t>
      </w:r>
    </w:p>
    <w:p>
      <w:pPr>
        <w:pStyle w:val="TextBody"/>
        <w:rPr/>
      </w:pPr>
      <w:r>
        <w:rPr/>
        <w:t>Продолжить работу по повышению качества предоставления услуг по проведению медико-социальной экспертизы.</w:t>
      </w:r>
    </w:p>
    <w:p>
      <w:pPr>
        <w:pStyle w:val="TextBody"/>
        <w:rPr/>
      </w:pPr>
      <w:r>
        <w:rPr/>
        <w:t>Провести обучение более 4,5 тыс. специалистов федеральных учреждений медико-социальной экспертизы по вопросам проведения медико-социальной экспертизы с учетом основных положений Международной классификации функционирования, назначения и обеспечения техническими средствами реабилитации, применения количественной оценки степени выраженности нарушенных функций организма, порядка разработки и реализации индивидуальной программы реабилитации.</w:t>
      </w:r>
    </w:p>
    <w:p>
      <w:pPr>
        <w:pStyle w:val="TextBody"/>
        <w:rPr/>
      </w:pPr>
      <w:r>
        <w:rPr/>
        <w:t>Провести 4 научно-практических конференции для специалистов учреждений медико-социальной экспертизы с обсуждением актуальных вопросов совершенствования работы учреждений медико-социальной экспертизы.</w:t>
      </w:r>
    </w:p>
    <w:p>
      <w:pPr>
        <w:pStyle w:val="TextBody"/>
        <w:rPr/>
      </w:pPr>
      <w:r>
        <w:rPr/>
        <w:t>Разработать новые примерные образовательные программы профессиональной переподготовки и ординатуры по специальности «Медико-социальная экспертиза» и внедрить их результаты в практику обучения специалистов учреждений медико-социальной экспертизы.</w:t>
      </w:r>
    </w:p>
    <w:p>
      <w:pPr>
        <w:pStyle w:val="TextBody"/>
        <w:rPr/>
      </w:pPr>
      <w:r>
        <w:rPr/>
        <w:t>Поставить телекоммуникационное оборудование в рамках работ II очереди по созданию корпоративной защищенной сети передачи данных учреждений медико-социальной экспертизы (обеспечение работы сети в 2 Федеральных казенных учреждениях Главных бюро медико-социальной экспертизы в Республике Крым и городе Севастополе на участке «Федеральное бюро медико-социальной экспертизы - Главные бюро МСЭ по субъектам Российской Федерации» и 18 Федеральных казенных учреждений Главных бюро медико-социальной экспертизы на участке «Главные бюро медико-социальной экспертизы по субъектам Российской Федерации - Бюро медико-социальной экспертизы»).</w:t>
      </w:r>
    </w:p>
    <w:p>
      <w:pPr>
        <w:pStyle w:val="TextBody"/>
        <w:rPr/>
      </w:pPr>
      <w:r>
        <w:rPr/>
        <w:t>Завершить оснащение 86 учреждений медико-социальной экспертизы специальным диагностическим оборудованием 6 видов.</w:t>
      </w:r>
    </w:p>
    <w:p>
      <w:pPr>
        <w:pStyle w:val="TextBody"/>
        <w:rPr/>
      </w:pPr>
      <w:r>
        <w:rPr/>
        <w:t>Продолжить работу по выполнению положений Указа Президента Российской Федерации от 7 мая 2012 г. № 597 в части повышения уровня оплаты труда медицинских работников учреждений медико-социальной экспертизы и проведение оптимизационных мероприятий.</w:t>
      </w:r>
    </w:p>
    <w:p>
      <w:pPr>
        <w:pStyle w:val="TextBody"/>
        <w:rPr/>
      </w:pPr>
      <w:r>
        <w:rPr/>
        <w:t>Проработать вопрос об определении единственных поставщиков кресел-колясок для инвалидов на 2016-2017 годы, в целях стимулирования импортозамещающего производства современных, качественных кресел-колясок мирового уровня и для обеспечения инвалидов по всей Российской Федерации с учетом их индивидуальных потребностей.</w:t>
      </w:r>
    </w:p>
    <w:p>
      <w:pPr>
        <w:pStyle w:val="TextBody"/>
        <w:rPr/>
      </w:pPr>
      <w:r>
        <w:rPr/>
        <w:t>Организовать проведение мероприятий по:</w:t>
      </w:r>
    </w:p>
    <w:p>
      <w:pPr>
        <w:pStyle w:val="TextBody"/>
        <w:rPr/>
      </w:pPr>
      <w:r>
        <w:rPr/>
        <w:t>формированию рынка технических средств реабилитации, гарантирующего обеспечение инвалидов качественными техническими средствами и услугами, предусмотренными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TextBody"/>
        <w:rPr/>
      </w:pPr>
      <w:r>
        <w:rPr/>
        <w:t>подготовке к предстоящей приватизации предприятий в соответствии с Прогнозным планом (программой) приватизации федерального имущества и основным направлениям приватизации федерального имущества на 2014-2016 годы, утвержденной распоряжением Правительства Российской Федерации от 1 июля 2013 г. № 1111-р.</w:t>
      </w:r>
    </w:p>
    <w:p>
      <w:pPr>
        <w:pStyle w:val="Heading2"/>
        <w:rPr/>
      </w:pPr>
      <w:r>
        <w:rPr>
          <w:rStyle w:val="StrongEmphasis"/>
        </w:rPr>
        <w:t xml:space="preserve">7. ГОСУДАРСТВЕННАЯ ПРОГРАММА РОССИЙСКОЙ ФЕДЕРАЦИИ «СОДЕЙСТВИЕ ЗАНЯТОСТИ НАСЕЛЕНИЯ» </w:t>
      </w:r>
    </w:p>
    <w:p>
      <w:pPr>
        <w:pStyle w:val="Heading3"/>
        <w:rPr/>
      </w:pPr>
      <w:r>
        <w:rPr>
          <w:rStyle w:val="StrongEmphasis"/>
          <w:i/>
        </w:rPr>
        <w:t>7.1. Активная политика занятости населения и социальная поддержка безработных граждан</w:t>
      </w:r>
    </w:p>
    <w:p>
      <w:pPr>
        <w:pStyle w:val="TextBody"/>
        <w:rPr/>
      </w:pPr>
      <w:r>
        <w:rPr/>
        <w:t>В 2014 г. ситуация на рынке труда в целом была стабильная. В течение всего периода индикаторы состояния рынка труда находились на исторических минимумах.</w:t>
      </w:r>
    </w:p>
    <w:p>
      <w:pPr>
        <w:pStyle w:val="TextBody"/>
        <w:rPr/>
      </w:pPr>
      <w:r>
        <w:rPr/>
        <w:t>Численность экономически активного населения в среднем за 2014 г. составила 75,4 млн. человек, в их числе 71,5 млн. человек (94,8%) были заняты экономической деятельностью, 3,9 млн. человек (5,2%)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w:t>
      </w:r>
    </w:p>
    <w:p>
      <w:pPr>
        <w:pStyle w:val="TextBody"/>
        <w:rPr/>
      </w:pPr>
      <w:r>
        <w:rPr/>
        <w:t>По сравнению с 2013 г. численность безработных снизилась на 0,2 млн. человек или на 6%. Уровень общей безработицы в среднем составил 5,2% от численности экономически активного населения против 5,5% в 2013 году.</w:t>
      </w:r>
    </w:p>
    <w:p>
      <w:pPr>
        <w:pStyle w:val="TextBody"/>
        <w:rPr/>
      </w:pPr>
      <w:r>
        <w:rPr/>
        <w:t>В 2014 г. отмечалось устойчивое снижение численности безработных граждан, зарегистрированных в органах службы занятости. В 2014 г. на регистрационном учете состояло 876,5 тыс. безработных, что ниже на 10,0% (в 2013 г. - 973,8 тыс. человек).</w:t>
      </w:r>
    </w:p>
    <w:p>
      <w:pPr>
        <w:pStyle w:val="TextBody"/>
        <w:rPr/>
      </w:pPr>
      <w:r>
        <w:rPr/>
        <w:t>Уровень регистрируемой безработицы в целом по Российской Федерации составил 1,2% от численности экономически активного населения против 1,3% в 2013 году.</w:t>
      </w:r>
    </w:p>
    <w:p>
      <w:pPr>
        <w:pStyle w:val="TextBody"/>
        <w:rPr/>
      </w:pPr>
      <w:r>
        <w:rPr/>
        <w:t>В 2014 г. заявленная работодателями в органы службы занятости потребность в работниках составила 1857 тыс. человек и превысила уровень 2013 г. на 140 тыс. человек или на 8%.</w:t>
      </w:r>
    </w:p>
    <w:p>
      <w:pPr>
        <w:pStyle w:val="TextBody"/>
        <w:rPr/>
      </w:pPr>
      <w:r>
        <w:rPr/>
        <w:t>Коэффициент напряженности (численность незанятых граждан, состоящих на регистрационном учете в органах службы занятости, в расчете на одну вакансию) в целом по Российской Федерации снизился с 0,7 в 2013 г. до 0,6 в 2014 году.</w:t>
      </w:r>
    </w:p>
    <w:p>
      <w:pPr>
        <w:pStyle w:val="TextBody"/>
        <w:rPr/>
      </w:pPr>
      <w:r>
        <w:rPr/>
        <w:t>По состоянию на 1 января 2015 г. в 173 монопрофильных населенных пунктах уровень регистрируемой безработицы превышает среднероссийский показатель (по состоянию на 1 января 2014 г. в 158 моногородах), в том числе в 66 монопрофильных населенных пунктах превышение составляет 2 и более раз (на 1 января 2014 г. в 59 моногородах). В 140 монопрофильных населенных пунктах уровень регистрируемой безработицы не превышает среднероссийский показатель 1,2% от численности экономически активного населения (по состоянию на 1 января 2014 г. в 184 моногородах).</w:t>
      </w:r>
    </w:p>
    <w:p>
      <w:pPr>
        <w:pStyle w:val="TextBody"/>
        <w:rPr/>
      </w:pPr>
      <w:r>
        <w:rPr/>
        <w:t>В 2014 г. реализация государственной политики в области содействия занятости осуществлялась в рамках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 № 298.</w:t>
      </w:r>
    </w:p>
    <w:p>
      <w:pPr>
        <w:pStyle w:val="TextBody"/>
        <w:rPr/>
      </w:pPr>
      <w:r>
        <w:rPr/>
        <w:t>В рамках программы реализовывались мероприятия активной политики занятости населения и дополнительные мероприятия, направленные на снижение напряженности на рынке труда субъектов Российской Федерации, в части создания оборудованных (оснащенных) рабочих мест для трудоустройства незанятых инвалидов, а также осуществлялось совершенствование законодательства о занятости населения.</w:t>
      </w:r>
    </w:p>
    <w:p>
      <w:pPr>
        <w:pStyle w:val="TextBody"/>
        <w:rPr/>
      </w:pPr>
      <w:r>
        <w:rPr/>
        <w:t>Для расширения возможностей обеспечения занятости граждан предпенсионного и пенсионного возраста в Российской Федерации с 2014 г. органами службы занятости осуществляется направление на профессиональное обучение и дополнительное профессиональное образование по востребованным на рынке труда профессиям (специальностям)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pPr>
        <w:pStyle w:val="TextBody"/>
        <w:rPr/>
      </w:pPr>
      <w:r>
        <w:rPr/>
        <w:t>В 2014 г. профессиональное обучение завершили 6 тыс. пенсионеров: 4,4 тыс. человек прошли профессиональную подготовку и переподготовку, 1,6 тыс. человек повысили квалификацию.</w:t>
      </w:r>
    </w:p>
    <w:p>
      <w:pPr>
        <w:pStyle w:val="TextBody"/>
        <w:rPr/>
      </w:pPr>
      <w:r>
        <w:rPr/>
        <w:t>Принято постановление Правительства Российской Федерации от 22 августа 2014 г. № 841 «О внесении изменений в Правила предоставления и распределения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 которым средний размер возмещения затрат работодателя на оборудование (оснащение) рабочего места для инвалида и создание инфраструктуры, необходимой для беспрепятственного доступа к специальным рабочим местам, увеличен до 100,0 тыс. рублей.</w:t>
      </w:r>
    </w:p>
    <w:p>
      <w:pPr>
        <w:pStyle w:val="TextBody"/>
        <w:rPr/>
      </w:pPr>
      <w:r>
        <w:rPr/>
        <w:t>Общий объем средств, предусмотренных на реализацию мероприятий по созданию оборудованных (оснащенных) рабочих мест для трудоустройства инвалидов, с учетом дополнительных средств на создание инфраструктуры в 2014 г. составил 2952,5 млн. рублей, из них средства федерального бюджета в виде субсидий бюджетам субъектов Российской Федерации - 1334,4 млн. рублей, средства бюджетов субъектов Российской Федерации - 1618,1 млн. рублей.</w:t>
      </w:r>
    </w:p>
    <w:p>
      <w:pPr>
        <w:pStyle w:val="TextBody"/>
        <w:rPr/>
      </w:pPr>
      <w:r>
        <w:rPr/>
        <w:t>В целях содействия трудоустройству незанятых инвалидов на оборудованные (оснащенные) для них рабочие места Минтрудом России организована в субъектах Российской Федерации работа по созданию ежегодно до 14,2 тыс. специальных рабочих мест для инвалидов.</w:t>
      </w:r>
    </w:p>
    <w:p>
      <w:pPr>
        <w:pStyle w:val="TextBody"/>
        <w:rPr/>
      </w:pPr>
      <w:r>
        <w:rPr/>
        <w:t>В соответствии с Указом Президента Российской Федерации от 7 мая 2012 г. № 597 «О мероприятиях по реализации государственной социальной политики» в 2014 г. в субъектах Российской Федерации было создано 14953 рабочих места для трудоустройства незанятых инвалидов или 105,0% от запланированного числа указанных рабочих мест.</w:t>
      </w:r>
    </w:p>
    <w:p>
      <w:pPr>
        <w:pStyle w:val="TextBody"/>
        <w:rPr/>
      </w:pPr>
      <w:r>
        <w:rPr/>
        <w:t>В 2014 г. создана дополнительная инфраструктура, обеспечивающая беспрепятственный доступ к рабочим местам, для трудоустройства инвалидов I и II групп, имеющих значительные ограничения жизнедеятельности. Из общего числа рабочих мест 626 имеют доступную инфраструктуру, из них 485 рабочих мест - для инвалидов, передвигающихся на кресле-коляске. На указанные рабочие места трудоустроены 15,0 тыс. инвалидов (с учетом сменного режима работы).</w:t>
      </w:r>
    </w:p>
    <w:p>
      <w:pPr>
        <w:pStyle w:val="TextBody"/>
        <w:rPr/>
      </w:pPr>
      <w:r>
        <w:rPr/>
        <w:t>В 2014 г. доля инвалидов I и II групп по сравнению с 2013 г. увеличилась на 8,5% и составила 34,2%.</w:t>
      </w:r>
    </w:p>
    <w:p>
      <w:pPr>
        <w:pStyle w:val="TextBody"/>
        <w:rPr/>
      </w:pPr>
      <w:r>
        <w:rPr/>
        <w:t>Расходы федерального бюджета на реализацию данного мероприятия составили 1251,05 млн. рублей или 94,0% от объема бюджетных ассигнований, предусмотренных в 2014 году.</w:t>
      </w:r>
    </w:p>
    <w:p>
      <w:pPr>
        <w:pStyle w:val="TextBody"/>
        <w:rPr/>
      </w:pPr>
      <w:r>
        <w:rPr/>
        <w:t>Всего за период 2012-2014 гг. было создано 39,4 тыс. специально оборудованных (оснащенных) рабочих мест. Уровень трудоустройства инвалидов повысился на 8,1% и составил на 1 января 2014 г. 43,0% от численности обратившихся в органы службы занятости инвалидов за содействием в поиске подходящей работы.</w:t>
      </w:r>
    </w:p>
    <w:p>
      <w:pPr>
        <w:pStyle w:val="TextBody"/>
        <w:rPr/>
      </w:pPr>
      <w:r>
        <w:rPr/>
        <w:t>В рамках реализации Указа Президента Российской Федерации от 7 мая 2012 г. № 606 «О мерах по реализации демографической политики Российской Федерации» в 2014 г. полностью сформирована система, которая позволила создать в субъектах Российской Федерации условия для совмещения женщинами обязанностей по воспитанию детей с трудовой занятостью, разработаны и реализуются комплексы мер по созданию условий для совмещения женщинами обязанностей по воспитанию детей с трудовой занятостью:</w:t>
      </w:r>
    </w:p>
    <w:p>
      <w:pPr>
        <w:pStyle w:val="TextBody"/>
        <w:numPr>
          <w:ilvl w:val="0"/>
          <w:numId w:val="30"/>
        </w:numPr>
        <w:tabs>
          <w:tab w:val="left" w:pos="0" w:leader="none"/>
        </w:tabs>
        <w:spacing w:before="0" w:after="0"/>
        <w:ind w:left="707" w:hanging="283"/>
        <w:rPr/>
      </w:pPr>
      <w:r>
        <w:rPr/>
        <w:t xml:space="preserve">обеспечение доступности дошкольных образовательных учреждений, детских оздоровительных учреждений, иных организаций, предоставляющих услуги в области досуга и развития несовершеннолетних детей; </w:t>
      </w:r>
    </w:p>
    <w:p>
      <w:pPr>
        <w:pStyle w:val="TextBody"/>
        <w:numPr>
          <w:ilvl w:val="0"/>
          <w:numId w:val="30"/>
        </w:numPr>
        <w:tabs>
          <w:tab w:val="left" w:pos="0" w:leader="none"/>
        </w:tabs>
        <w:spacing w:before="0" w:after="0"/>
        <w:ind w:left="707" w:hanging="283"/>
        <w:rPr/>
      </w:pPr>
      <w:r>
        <w:rPr/>
        <w:t xml:space="preserve">применение гибких форм занятости и дистанционной занятости; </w:t>
      </w:r>
    </w:p>
    <w:p>
      <w:pPr>
        <w:pStyle w:val="TextBody"/>
        <w:numPr>
          <w:ilvl w:val="0"/>
          <w:numId w:val="30"/>
        </w:numPr>
        <w:tabs>
          <w:tab w:val="left" w:pos="0" w:leader="none"/>
        </w:tabs>
        <w:spacing w:before="0" w:after="0"/>
        <w:ind w:left="707" w:hanging="283"/>
        <w:rPr/>
      </w:pPr>
      <w:r>
        <w:rPr/>
        <w:t xml:space="preserve">содействие трудоустройству женщин, имеющих детей в возрасте до 18 лет, в том числе содействие самозанятости; </w:t>
      </w:r>
    </w:p>
    <w:p>
      <w:pPr>
        <w:pStyle w:val="TextBody"/>
        <w:numPr>
          <w:ilvl w:val="0"/>
          <w:numId w:val="30"/>
        </w:numPr>
        <w:tabs>
          <w:tab w:val="left" w:pos="0" w:leader="none"/>
        </w:tabs>
        <w:ind w:left="707" w:hanging="283"/>
        <w:rPr/>
      </w:pPr>
      <w:r>
        <w:rPr/>
        <w:t xml:space="preserve">организация профессиональной ориентации и профессионального обучения женщин, находящихся в отпуске по уходу за ребенком до достижения им возраста 3 лет. </w:t>
      </w:r>
    </w:p>
    <w:p>
      <w:pPr>
        <w:pStyle w:val="TextBody"/>
        <w:rPr/>
      </w:pPr>
      <w:r>
        <w:rPr/>
        <w:t>В целях создания адаптационных условий, способствующих возвращению женщин, находящихся в отпуске по уходу за ребенком в возрасте до 3 лет, к трудовой деятельности, а также повышению их конкурентоспособности на рынке труда, в субъектах Российской Федерации реализуются мероприятия по организации профессионального обучения и дополнительного профессионального образования.</w:t>
      </w:r>
    </w:p>
    <w:p>
      <w:pPr>
        <w:pStyle w:val="TextBody"/>
        <w:rPr/>
      </w:pPr>
      <w:r>
        <w:rPr/>
        <w:t>Начиная с 2013 г., указанное мероприятие осуществляется во всех субъектах Российской Федерации (в 2012 г. - в 78 субъектах Российской Федерации).</w:t>
      </w:r>
    </w:p>
    <w:p>
      <w:pPr>
        <w:pStyle w:val="TextBody"/>
        <w:rPr/>
      </w:pPr>
      <w:r>
        <w:rPr/>
        <w:t>В 2014 г. численность женщин, находящихся в отпуске по уходу за ребенком до 3-х лет, направленных на профессиональное обучение, составила 16,3 тыс. человек (в 2013 г. - 13,3 тыс. человек).</w:t>
      </w:r>
    </w:p>
    <w:p>
      <w:pPr>
        <w:pStyle w:val="TextBody"/>
        <w:rPr/>
      </w:pPr>
      <w:r>
        <w:rPr/>
        <w:t>В 2014 г. 16,7 тыс. женщин, находящихся в отпуске по уходу за ребенком до 3-х лет, получили государственную услугу по профессиональной ориентации (в 2013 г. - 13,2 тыс. человек). Наиболее востребованными профессиями (специальностями), по которым проводится профессиональное обучение женщин, являются: бухгалтер, оператор ЭВМ, мастер маникюра и педикюра, парикмахер, повар, продавец, делопроизводитель, медицинская сестра, секретарь, менеджер по кадрам, менеджер по персоналу, менеджер в торговле, а также курсы: «1С: Бухгалтерия», «1С: Торговля и склад», «1С: Управление торговлей».</w:t>
      </w:r>
    </w:p>
    <w:p>
      <w:pPr>
        <w:pStyle w:val="TextBody"/>
        <w:rPr/>
      </w:pPr>
      <w:r>
        <w:rPr/>
        <w:t>В 2014 г. сформированная система мер по совмещению женщинами обязанностей по воспитанию детей с трудовой деятельностью, а также механизмы их реализации способствовали:</w:t>
      </w:r>
    </w:p>
    <w:p>
      <w:pPr>
        <w:pStyle w:val="TextBody"/>
        <w:numPr>
          <w:ilvl w:val="0"/>
          <w:numId w:val="31"/>
        </w:numPr>
        <w:tabs>
          <w:tab w:val="left" w:pos="0" w:leader="none"/>
        </w:tabs>
        <w:spacing w:before="0" w:after="0"/>
        <w:ind w:left="707" w:hanging="283"/>
        <w:rPr/>
      </w:pPr>
      <w:r>
        <w:rPr/>
        <w:t xml:space="preserve">занятости женщин в возрасте 20-49 лет, имеющих детей до 18 лет, на уровне 76,3% от общей численности женщин данного возраста, что превысило аналогичный показатель для всего населения на 10,4%; </w:t>
      </w:r>
    </w:p>
    <w:p>
      <w:pPr>
        <w:pStyle w:val="TextBody"/>
        <w:numPr>
          <w:ilvl w:val="0"/>
          <w:numId w:val="31"/>
        </w:numPr>
        <w:tabs>
          <w:tab w:val="left" w:pos="0" w:leader="none"/>
        </w:tabs>
        <w:ind w:left="707" w:hanging="283"/>
        <w:rPr/>
      </w:pPr>
      <w:r>
        <w:rPr/>
        <w:t xml:space="preserve">снижению уровня безработицы среди женщин в возрасте 20-49 лет до 4,1% от численности экономически активного населения, что на 0,8% ниже аналогичного показателя для всего населения. </w:t>
      </w:r>
    </w:p>
    <w:p>
      <w:pPr>
        <w:pStyle w:val="TextBody"/>
        <w:rPr/>
      </w:pPr>
      <w:r>
        <w:rPr/>
        <w:t>В 2014 г. Минтрудом России в соответствии с подпунктом 7 пункта 3 статьи 7 Закона Российской Федерации «О занятости населения в Российской Федерации» проведена оценка качества и доступности государственных услуг в области содействия занятости населения по итогам деятельности органов службы занятости.</w:t>
      </w:r>
    </w:p>
    <w:p>
      <w:pPr>
        <w:pStyle w:val="TextBody"/>
        <w:rPr/>
      </w:pPr>
      <w:r>
        <w:rPr/>
        <w:t>Для оценки доступности государственной услуги применен показатель - доля получивших государственную услугу в общей численности потенциальных получателей государственной услуги (граждан, зарегистрированных в целях поиска подходящей работы, или безработных граждан в зависимости от вида государственной услуги).</w:t>
      </w:r>
    </w:p>
    <w:p>
      <w:pPr>
        <w:pStyle w:val="TextBody"/>
        <w:rPr/>
      </w:pPr>
      <w:r>
        <w:rPr/>
        <w:t>Для оценки качества государственной услуги показатель - доля трудоустроенных (открывших собственное дело) в общей численности получивших государственную услугу (в общей численности безработных).</w:t>
      </w:r>
    </w:p>
    <w:p>
      <w:pPr>
        <w:pStyle w:val="TextBody"/>
        <w:rPr/>
      </w:pPr>
      <w:r>
        <w:rPr/>
        <w:t>По данным мониторинга Минтрудом России проведен сравнительный анализ и оценка качества и доступности государственных услуг в области содействия занятости населения в 2011 и 2014 годах.</w:t>
      </w:r>
    </w:p>
    <w:p>
      <w:pPr>
        <w:pStyle w:val="TextBody"/>
        <w:rPr/>
      </w:pPr>
      <w:r>
        <w:rPr/>
        <w:t>Несмотря на положительные тенденции в изменении ситуации на рынке труда в 2011-2014 гг. в целом по Российской Федерации, рост занятости и снижение обращений граждан в органы службы занятости, уровень обеспеченности государственными услугами в области содействия занятости населения, качество их оказания имеют существенные региональные различия.</w:t>
      </w:r>
    </w:p>
    <w:p>
      <w:pPr>
        <w:pStyle w:val="TextBody"/>
        <w:rPr/>
      </w:pPr>
      <w:r>
        <w:rPr/>
        <w:t>Доля граждан, обратившихся в поиске работы в органы службы занятости в течение 2014 г., в общей численности экономически активного населения Российской Федерации снизилась до 5,3% (в 2011 г. - 7,1%).</w:t>
      </w:r>
    </w:p>
    <w:p>
      <w:pPr>
        <w:pStyle w:val="TextBody"/>
        <w:rPr/>
      </w:pPr>
      <w:r>
        <w:rPr/>
        <w:t>В 2014 г. 2603,1 тыс. граждан нашли работу (доходное занятие), или 64,3% от численности граждан, обратившихся в органы службы занятости населения в целях поиска подходящей работы, что на 1,0% превысило аналогичный показатель 2011 года.</w:t>
      </w:r>
    </w:p>
    <w:p>
      <w:pPr>
        <w:pStyle w:val="TextBody"/>
        <w:rPr/>
      </w:pPr>
      <w:r>
        <w:rPr/>
        <w:t>Следует отметить высокую дифференциацию субъектов Российской Федерации по рассматриваемому показателю в 2014 г.: от 8,1% до 86,0%. В 11 субъектах Российской Федерации значения данного показателя не превысили 45,0%; в 14 субъектах Российской Федерации уровень трудоустройства ищущих работу граждан превысил 75,0%.</w:t>
      </w:r>
    </w:p>
    <w:p>
      <w:pPr>
        <w:pStyle w:val="TextBody"/>
        <w:rPr/>
      </w:pPr>
      <w:r>
        <w:rPr/>
        <w:t>В 2014 г. высокий уровень трудоустройства граждан, обратившихся в целях поиска подходящей работы, отмечался в республиках Дагестан, Мордовия, Чувашской Республике, Архангельской, Брянской, Воронежской, Калужской, Липецкой, Пензенской, Ростовской, Саратовской, Сахалинской и Тюменской областях, Еврейской автономной области.</w:t>
      </w:r>
    </w:p>
    <w:p>
      <w:pPr>
        <w:pStyle w:val="TextBody"/>
        <w:rPr/>
      </w:pPr>
      <w:r>
        <w:rPr/>
        <w:t>Наибольший рост доли трудоустроенных из числа обратившихся в целях поиска подходящей работы в 2014 г. по сравнению с 2011 г. отмечается в Калининградской (на 15,8%), Рязанской (на 13,5%) областях, Забайкальском крае (на 12,1%), Ханты-Мансийском автономном округе (на 11,9%), Алтайском крае (на 11,7%), Ямало-Ненецком автономном округе (на 11,5%), Чувашской Республике (на 11,3%).</w:t>
      </w:r>
    </w:p>
    <w:p>
      <w:pPr>
        <w:pStyle w:val="TextBody"/>
        <w:rPr/>
      </w:pPr>
      <w:r>
        <w:rPr/>
        <w:t>Существенное снижение доли трудоустроенных из числа обратившихся в целях поиска подходящей работы в 2014 г. по сравнению с 2011 г. отмечался в Чеченской Республике (на 26,6%), Республике Северная Осетия-Алания (на 22,7%), Челябинской области (на 16,9%). В Республике Ингушетия уровень трудоустройства обратившихся в поиске работы граждан снизился в 2,5 раза, в Амурской области и Республике Адыгея - в 1,5 раза.</w:t>
      </w:r>
    </w:p>
    <w:p>
      <w:pPr>
        <w:pStyle w:val="TextBody"/>
        <w:rPr/>
      </w:pPr>
      <w:r>
        <w:rPr/>
        <w:t>Самый низкий уровень трудоустройства в 2014 г. отмечался в республиках Ингушетия, Северная Осетия-Алания, Чеченской, Кабардино-Балкарской Республике, Амурской, Магаданской областях, г. Байконуре.</w:t>
      </w:r>
    </w:p>
    <w:p>
      <w:pPr>
        <w:pStyle w:val="TextBody"/>
        <w:rPr/>
      </w:pPr>
      <w:r>
        <w:rPr/>
        <w:t>В 2014 г. во всех федеральных округах произошло снижение численности приступивших к профессиональному обучению по сравнению с 2011 годом. Наиболее существенное снижение (более чем в 2 раза) произошло в Центральном и Приволжском федеральных округах.</w:t>
      </w:r>
    </w:p>
    <w:p>
      <w:pPr>
        <w:pStyle w:val="TextBody"/>
        <w:rPr/>
      </w:pPr>
      <w:r>
        <w:rPr/>
        <w:t>В ряде субъектов Российской Федерации произошло снижение численности приступивших к профессиональному обучению: в Чукотском автономном округе - в 9 раз, в Амурской области - в 7 раз, в Вологодской области - 6,5 раз, в Еврейской автономной области - в 6 раз. Единственным субъектом Российской Федерации, увеличившим объемы профессионального обучения безработных граждан, является Чеченская Республика.</w:t>
      </w:r>
    </w:p>
    <w:p>
      <w:pPr>
        <w:pStyle w:val="TextBody"/>
        <w:rPr/>
      </w:pPr>
      <w:r>
        <w:rPr/>
        <w:t>В 2014 г. по сравнению с 2011 г. в целом по Российской Федерации доля численности граждан, приступивших к профессиональному обучению, в общей численности безработных граждан уменьшилась на 0,9% и составила 7,6%.</w:t>
      </w:r>
    </w:p>
    <w:p>
      <w:pPr>
        <w:pStyle w:val="TextBody"/>
        <w:rPr/>
      </w:pPr>
      <w:r>
        <w:rPr/>
        <w:t>Наибольшая доля приступивших к профессиональному обучению граждан от общей численности безработных граждан была отмечена в Приволжском (9,3%) и Южном (9,1%) федеральных округах.</w:t>
      </w:r>
    </w:p>
    <w:p>
      <w:pPr>
        <w:pStyle w:val="TextBody"/>
        <w:rPr/>
      </w:pPr>
      <w:r>
        <w:rPr/>
        <w:t>Отмечалась дифференциация показателя доли приступивших к профессиональному обучению граждан в общей численности безработных граждан в разрезе субъектов Российской Федерации: от 0,3% до 17,2 процента.</w:t>
      </w:r>
    </w:p>
    <w:p>
      <w:pPr>
        <w:pStyle w:val="TextBody"/>
        <w:rPr/>
      </w:pPr>
      <w:r>
        <w:rPr/>
        <w:t>Анализ динамики данного показателя по федеральным округам в сравнении с 2011 г. показал наибольшее снижение данного показателя по Центральному (на 1,7%) и Уральскому (на 1,6%) федеральным округам.</w:t>
      </w:r>
    </w:p>
    <w:p>
      <w:pPr>
        <w:pStyle w:val="TextBody"/>
        <w:rPr/>
      </w:pPr>
      <w:r>
        <w:rPr/>
        <w:t>Снижение доли численности приступивших к профессиональному обучению по сравнению с 2011 г. отмечался в Амурской области (на 7,6%), Еврейской автономной области (на 6,7%), Брянской области (на 6,5%), Вологодской области и Республике Хакасия (на 6,4%), Республике Адыгея (на 5,5%), Республике Тыва (на 5,3%).</w:t>
      </w:r>
    </w:p>
    <w:p>
      <w:pPr>
        <w:pStyle w:val="TextBody"/>
        <w:rPr/>
      </w:pPr>
      <w:r>
        <w:rPr/>
        <w:t>Наибольший рост доли безработных граждан, приступивших к профессиональному обучению, в общей численности зарегистрированных безработных граждан, отмечался в Чувашской Республике (на 4,6%), Сахалинской области (на 3,7%), Республике Татарстан (на 3,6%), Омской области и Удмуртской Республике (на 2,4%).</w:t>
      </w:r>
    </w:p>
    <w:p>
      <w:pPr>
        <w:pStyle w:val="TextBody"/>
        <w:rPr/>
      </w:pPr>
      <w:r>
        <w:rPr/>
        <w:t>Основным критерием оценки эффективности профессионального обучения безработных граждан является показатель трудоустройства по завершении профессионального обучения.</w:t>
      </w:r>
    </w:p>
    <w:p>
      <w:pPr>
        <w:pStyle w:val="TextBody"/>
        <w:rPr/>
      </w:pPr>
      <w:r>
        <w:rPr/>
        <w:t>Доля граждан, признанных безработными после завершения ими профессионального обучения, в общей численности приступивших к профессиональному обучению в 2014 г. по сравнению с 2013 г. уменьшилась в 4 раза и составила 2,2% (против 8,6% в 2011 году). Более чем в половине субъектов Российской Федерации отсутствовали признанные безработными после завершения профессионального обучения граждане.</w:t>
      </w:r>
    </w:p>
    <w:p>
      <w:pPr>
        <w:pStyle w:val="TextBody"/>
        <w:rPr/>
      </w:pPr>
      <w:r>
        <w:rPr/>
        <w:t>В 2014 г. численность граждан, трудоустроенных на оплачиваемые общественные работы, снизилась на 37,9% и составила 344,4 тыс. человек (в 2011 г. - 554,2 тыс. человек).</w:t>
      </w:r>
    </w:p>
    <w:p>
      <w:pPr>
        <w:pStyle w:val="TextBody"/>
        <w:rPr/>
      </w:pPr>
      <w:r>
        <w:rPr/>
        <w:t>Снизилась доля граждан, приступивших к общественным работам, в численности граждан, обратившихся в целях поиска подходящей работы, и составила по Российской Федерации 8,5% против 10,3% в 2011 году.</w:t>
      </w:r>
    </w:p>
    <w:p>
      <w:pPr>
        <w:pStyle w:val="TextBody"/>
        <w:rPr/>
      </w:pPr>
      <w:r>
        <w:rPr/>
        <w:t>В 2014 г. наибольшая доля граждан, приступивших к общественным работам, в численности граждан, обратившихся в целях поиска подходящей работы, отмечалась в Северо-Кавказском (13,8%) и Приволжском (9,6%) федеральных округах, наименьшая - в Северо-Западном федеральном округе (6,1%).</w:t>
      </w:r>
    </w:p>
    <w:p>
      <w:pPr>
        <w:pStyle w:val="TextBody"/>
        <w:rPr/>
      </w:pPr>
      <w:r>
        <w:rPr/>
        <w:t>В ряде субъектов достигнуто значение данного показателя, существенно превышающее среднероссийское: в республиках Тыва (30,5%), Мордовия (30,3%), Дагестан (27,4%), Курской области (16,9%), Удмуртской Республике (16,7%), республиках Алтай (16,4%), Татарстан (16,0%).</w:t>
      </w:r>
    </w:p>
    <w:p>
      <w:pPr>
        <w:pStyle w:val="TextBody"/>
        <w:rPr/>
      </w:pPr>
      <w:r>
        <w:rPr/>
        <w:t>Наибольший рост доли граждан, приступивших к общественным работам, в численности граждан, обратившихся в целях поиска подходящей работы, в сравнении с 2011 г. отмечалось в Тамбовской (на 5,8%), Новгородской (на 5,2%) областях, Республике Тыва (на 4,4%), Приморском крае (на 4,0%), Республике Татарстан (на 3,7%).</w:t>
      </w:r>
    </w:p>
    <w:p>
      <w:pPr>
        <w:pStyle w:val="TextBody"/>
        <w:rPr/>
      </w:pPr>
      <w:r>
        <w:rPr/>
        <w:t>Снижение рассматриваемого показателя допущено в республиках Ингушетия (на 31,7%), Северная Осетия-Алания (на 11,3%), Чеченской Республике (на 10,7%), Брянской области (на 10,2%).</w:t>
      </w:r>
    </w:p>
    <w:p>
      <w:pPr>
        <w:pStyle w:val="TextBody"/>
        <w:rPr/>
      </w:pPr>
      <w:r>
        <w:rPr/>
        <w:t>Низкое значение показателя в 2014 г. было отмечено в г. Санкт-Петербурге (0,6%), Брянской области (1,9%), Республике Северная Осетия-Алания (2,5%), Республике Хакасия (2,8%).</w:t>
      </w:r>
    </w:p>
    <w:p>
      <w:pPr>
        <w:pStyle w:val="TextBody"/>
        <w:rPr/>
      </w:pPr>
      <w:r>
        <w:rPr/>
        <w:t>В целом динамика приведенных данных свидетельствует о снижении доступности услуги по организации оплачиваемых общественных работ в 2014 г. в сравнении с 2011 годом.</w:t>
      </w:r>
    </w:p>
    <w:p>
      <w:pPr>
        <w:pStyle w:val="TextBody"/>
        <w:rPr/>
      </w:pPr>
      <w:r>
        <w:rPr/>
        <w:t>В 2014 г. численность безработных граждан, получивших государственную услугу по содействию самозанятости, составила 71,2 тыс. человек (аналогичный показатель 2011 г. составил 226,0 тыс. человек).</w:t>
      </w:r>
    </w:p>
    <w:p>
      <w:pPr>
        <w:pStyle w:val="TextBody"/>
        <w:rPr/>
      </w:pPr>
      <w:r>
        <w:rPr/>
        <w:t>Государственная услуга по содействию самозанятости в 2014 г. не оказывалась безработным гражданам в Еврейской автономной области, что свидетельствует о недоступности государственной услуги, оказание которой установлено Законом о занятости населения.</w:t>
      </w:r>
    </w:p>
    <w:p>
      <w:pPr>
        <w:pStyle w:val="TextBody"/>
        <w:rPr/>
      </w:pPr>
      <w:r>
        <w:rPr/>
        <w:t>В 2014 г. по сравнению с 2011 г. в целом по Российской Федерации доля граждан, получивших государственную услугу по содействию самозанятости, в общей численности безработных граждан уменьшилась на 2,4% и составила 2,7%.</w:t>
      </w:r>
    </w:p>
    <w:p>
      <w:pPr>
        <w:pStyle w:val="TextBody"/>
        <w:rPr/>
      </w:pPr>
      <w:r>
        <w:rPr/>
        <w:t>В 2014 г. открыли собственное дело 17,3 тыс. безработных граждан, что более чем в 8 раз ниже показателей 2011 года (в 2011 г. - 143,4 тыс. человек).</w:t>
      </w:r>
    </w:p>
    <w:p>
      <w:pPr>
        <w:pStyle w:val="TextBody"/>
        <w:rPr/>
      </w:pPr>
      <w:r>
        <w:rPr/>
        <w:t>Доля граждан, открывших собственное дело, в общей численности безработных граждан составила в 2014 г. 0,6% (в 2011 г. - 3,2%).</w:t>
      </w:r>
    </w:p>
    <w:p>
      <w:pPr>
        <w:pStyle w:val="TextBody"/>
        <w:rPr/>
      </w:pPr>
      <w:r>
        <w:rPr/>
        <w:t>Среди субъектов Российской Федерации наибольшая доля открывших собственное дело в общей численности безработных граждан в 2014 г. отмечалось в Республике Бурятия, Алтайском крае, Астраханской, Калужской, Сахалинской областях, Ханты-Мансийском автономном округе.</w:t>
      </w:r>
    </w:p>
    <w:p>
      <w:pPr>
        <w:pStyle w:val="TextBody"/>
        <w:rPr/>
      </w:pPr>
      <w:r>
        <w:rPr/>
        <w:t>Крайне низкие значения рассматриваемого показателя отмечались в Чеченской Республике, Брянской, Воронежской, Смоленской областях, Чукотском автономном округе.</w:t>
      </w:r>
    </w:p>
    <w:p>
      <w:pPr>
        <w:pStyle w:val="TextBody"/>
        <w:rPr/>
      </w:pPr>
      <w:r>
        <w:rPr/>
        <w:t>Отсутствовали открывшие собственное дело среди безработных граждан в республиках Ингушетия, Тыва, Еврейской автономной области.</w:t>
      </w:r>
    </w:p>
    <w:p>
      <w:pPr>
        <w:pStyle w:val="TextBody"/>
        <w:rPr/>
      </w:pPr>
      <w:r>
        <w:rPr/>
        <w:t>Особое внимание следует обратить на снижение ряда показателей, характеризующих доступность и качество государственных услуг в области содействия занятости населения, в 2014 г. в сравнении с 2011 г. в республиках Адыгея, Ингушетия, Калмыкия, Чеченской Республике, Ставропольском крае, Амурской, Челябинской, Еврейской автономной областях, г. Санкт-Петербурге, Чукотском автономном округе.</w:t>
      </w:r>
    </w:p>
    <w:p>
      <w:pPr>
        <w:pStyle w:val="TextBody"/>
        <w:rPr/>
      </w:pPr>
      <w:r>
        <w:rPr/>
        <w:t>Результаты мониторинга и оценки качества и доступности государственных услуг в области содействия занятости населения по итогам деятельности органов службы занятости доводятся до сведения высших должностных лиц субъектов Российской Федерации с целью принятия исчерпывающих мер по обеспечению качества и доступности государственных услуг в области содействия занятости населения и выделения необходимых средств на финансирование мероприятий активной политики занятости.</w:t>
      </w:r>
    </w:p>
    <w:p>
      <w:pPr>
        <w:pStyle w:val="TextBody"/>
        <w:rPr/>
      </w:pPr>
      <w:r>
        <w:rPr/>
        <w:t>В соответствии со статьями 7.1-1 и 22.1 Закона Российской Федерации «О занятости населения в Российской Федерации» органы государственной власти субъектов Российской Федерации оказывают содействие безработным гражданам в переезде в другую местность для временного трудоустройства по имеющейся у них профессии (специальности), а также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pPr>
        <w:pStyle w:val="TextBody"/>
        <w:rPr/>
      </w:pPr>
      <w:r>
        <w:rPr/>
        <w:t>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pPr>
        <w:pStyle w:val="TextBody"/>
        <w:numPr>
          <w:ilvl w:val="0"/>
          <w:numId w:val="32"/>
        </w:numPr>
        <w:tabs>
          <w:tab w:val="left" w:pos="0" w:leader="none"/>
        </w:tabs>
        <w:spacing w:before="0" w:after="0"/>
        <w:ind w:left="707" w:hanging="283"/>
        <w:rPr/>
      </w:pPr>
      <w:r>
        <w:rPr/>
        <w:t xml:space="preserve">оплату стоимости проезда к месту работы и обратно, за исключением случаев, когда переезд работника осуществляется за счет средств работодателя; </w:t>
      </w:r>
    </w:p>
    <w:p>
      <w:pPr>
        <w:pStyle w:val="TextBody"/>
        <w:numPr>
          <w:ilvl w:val="0"/>
          <w:numId w:val="32"/>
        </w:numPr>
        <w:tabs>
          <w:tab w:val="left" w:pos="0" w:leader="none"/>
        </w:tabs>
        <w:spacing w:before="0" w:after="0"/>
        <w:ind w:left="707" w:hanging="283"/>
        <w:rPr/>
      </w:pPr>
      <w:r>
        <w:rPr/>
        <w:t xml:space="preserve">суточные расходы за время следования к месту работы и обратно; </w:t>
      </w:r>
    </w:p>
    <w:p>
      <w:pPr>
        <w:pStyle w:val="TextBody"/>
        <w:numPr>
          <w:ilvl w:val="0"/>
          <w:numId w:val="32"/>
        </w:numPr>
        <w:tabs>
          <w:tab w:val="left" w:pos="0" w:leader="none"/>
        </w:tabs>
        <w:ind w:left="707" w:hanging="283"/>
        <w:rPr/>
      </w:pPr>
      <w:r>
        <w:rPr/>
        <w:t xml:space="preserve">оплату найма жилого помещения, за исключением случаев, когда работодатель предоставляет работнику жилое помещение. </w:t>
      </w:r>
    </w:p>
    <w:p>
      <w:pPr>
        <w:pStyle w:val="TextBody"/>
        <w:rPr/>
      </w:pPr>
      <w:r>
        <w:rPr/>
        <w:t>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pPr>
        <w:pStyle w:val="TextBody"/>
        <w:numPr>
          <w:ilvl w:val="0"/>
          <w:numId w:val="33"/>
        </w:numPr>
        <w:tabs>
          <w:tab w:val="left" w:pos="0" w:leader="none"/>
        </w:tabs>
        <w:spacing w:before="0" w:after="0"/>
        <w:ind w:left="707" w:hanging="283"/>
        <w:rPr/>
      </w:pPr>
      <w:r>
        <w:rPr/>
        <w:t xml:space="preserve">оплату стоимости проезда и провоза имущества безработного гражданина и членов его семьи к новому месту жительства; </w:t>
      </w:r>
    </w:p>
    <w:p>
      <w:pPr>
        <w:pStyle w:val="TextBody"/>
        <w:numPr>
          <w:ilvl w:val="0"/>
          <w:numId w:val="33"/>
        </w:numPr>
        <w:tabs>
          <w:tab w:val="left" w:pos="0" w:leader="none"/>
        </w:tabs>
        <w:spacing w:before="0" w:after="0"/>
        <w:ind w:left="707" w:hanging="283"/>
        <w:rPr/>
      </w:pPr>
      <w:r>
        <w:rPr/>
        <w:t xml:space="preserve">суточные расходы за время следования к новому месту жительства; </w:t>
      </w:r>
    </w:p>
    <w:p>
      <w:pPr>
        <w:pStyle w:val="TextBody"/>
        <w:numPr>
          <w:ilvl w:val="0"/>
          <w:numId w:val="33"/>
        </w:numPr>
        <w:tabs>
          <w:tab w:val="left" w:pos="0" w:leader="none"/>
        </w:tabs>
        <w:ind w:left="707" w:hanging="283"/>
        <w:rPr/>
      </w:pPr>
      <w:r>
        <w:rPr/>
        <w:t xml:space="preserve">единовременное пособие, размер которого устанавливается в зависимости от территории переселения. </w:t>
      </w:r>
    </w:p>
    <w:p>
      <w:pPr>
        <w:pStyle w:val="TextBody"/>
        <w:rPr/>
      </w:pPr>
      <w:r>
        <w:rPr/>
        <w:t>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субъектов Российской Федерации.</w:t>
      </w:r>
    </w:p>
    <w:p>
      <w:pPr>
        <w:pStyle w:val="TextBody"/>
        <w:rPr/>
      </w:pPr>
      <w:r>
        <w:rPr/>
        <w:t>Услуга по оказанию содействия в переезде безработным гражданам в другую местность для временного трудоустройства в 2014 г. оказана 7424 безработным гражданам.</w:t>
      </w:r>
    </w:p>
    <w:p>
      <w:pPr>
        <w:pStyle w:val="TextBody"/>
        <w:rPr/>
      </w:pPr>
      <w:r>
        <w:rPr/>
        <w:t>Услуга по оказанию содействия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 в 2014 г. оказана 330 безработным гражданам. Численность членов семей безработных граждан, переселившихся в другую местность составила 369 человек, в том числе трудоспособных - 131 человек.</w:t>
      </w:r>
    </w:p>
    <w:p>
      <w:pPr>
        <w:pStyle w:val="TextBody"/>
        <w:rPr/>
      </w:pPr>
      <w:r>
        <w:rPr/>
        <w:t>Распоряжением Правительства Российской Федерации от 24 апреля 2014 г. № 663-р утвержден план мероприятий по повышению мобильности граждан Российской Федерации на 2014 - 2018 годы.</w:t>
      </w:r>
    </w:p>
    <w:p>
      <w:pPr>
        <w:pStyle w:val="TextBody"/>
        <w:rPr/>
      </w:pPr>
      <w:r>
        <w:rPr/>
        <w:t>Планом мероприятий по повышению мобильности граждан Российской Федерации предусматриваются следующие направления деятельности:</w:t>
      </w:r>
    </w:p>
    <w:p>
      <w:pPr>
        <w:pStyle w:val="TextBody"/>
        <w:numPr>
          <w:ilvl w:val="0"/>
          <w:numId w:val="34"/>
        </w:numPr>
        <w:tabs>
          <w:tab w:val="left" w:pos="0" w:leader="none"/>
        </w:tabs>
        <w:spacing w:before="0" w:after="0"/>
        <w:ind w:left="707" w:hanging="283"/>
        <w:rPr/>
      </w:pPr>
      <w:r>
        <w:rPr/>
        <w:t xml:space="preserve">мероприятия по совершенствованию трудовой и профессиональной мобильности населения; </w:t>
      </w:r>
    </w:p>
    <w:p>
      <w:pPr>
        <w:pStyle w:val="TextBody"/>
        <w:numPr>
          <w:ilvl w:val="0"/>
          <w:numId w:val="34"/>
        </w:numPr>
        <w:tabs>
          <w:tab w:val="left" w:pos="0" w:leader="none"/>
        </w:tabs>
        <w:spacing w:before="0" w:after="0"/>
        <w:ind w:left="707" w:hanging="283"/>
        <w:rPr/>
      </w:pPr>
      <w:r>
        <w:rPr/>
        <w:t xml:space="preserve">информирование о возможностях трудоустройства за пределами места постоянного проживания, включая создание общероссийской базы вакансий; </w:t>
      </w:r>
    </w:p>
    <w:p>
      <w:pPr>
        <w:pStyle w:val="TextBody"/>
        <w:numPr>
          <w:ilvl w:val="0"/>
          <w:numId w:val="34"/>
        </w:numPr>
        <w:tabs>
          <w:tab w:val="left" w:pos="0" w:leader="none"/>
        </w:tabs>
        <w:ind w:left="707" w:hanging="283"/>
        <w:rPr/>
      </w:pPr>
      <w:r>
        <w:rPr/>
        <w:t xml:space="preserve">меры по развитию рынка арендного жилья и иной инфраструктуры, необходимой для развития мобильности граждан. </w:t>
      </w:r>
    </w:p>
    <w:p>
      <w:pPr>
        <w:pStyle w:val="TextBody"/>
        <w:rPr/>
      </w:pPr>
      <w:r>
        <w:rPr/>
        <w:t>Принят Федеральный закон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предусматривающий создание условий для повышения мобильности трудовых ресурсов, в том числе привлечения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из других субъектов Российской Федерации, не включенных в указанный перечень.</w:t>
      </w:r>
    </w:p>
    <w:p>
      <w:pPr>
        <w:pStyle w:val="TextBody"/>
        <w:rPr/>
      </w:pPr>
      <w:r>
        <w:rPr/>
        <w:t>Принят Федеральный закон от 29 декабря 2014 г. № 465-ФЗ «О внесении изменений в часть вторую Налогового кодекса Российской Федерации», предусматривающий освобождение от обложения налогом на доходы физических лиц компенсационные и иные выплаты (за исключением выплат на возмещение стоимости проживания), предоставляемые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относящихся к территориям приоритетного привлечения трудовых ресурсов, получаемым работодателем в соответствии с Законом Российской Федерации «О занятости населения в Российской Федерации».</w:t>
      </w:r>
    </w:p>
    <w:p>
      <w:pPr>
        <w:pStyle w:val="TextBody"/>
        <w:rPr/>
      </w:pPr>
      <w:r>
        <w:rPr/>
        <w:t>В 2014 г. принят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которым обеспечено правовое регулирование вопросов, связанных с выплатой пособия по безработице гражданам, состоящим на регистрационном учете в качестве безработных и получающим пособие по безработице в соответствии с законодательством, действовавшим на территориях Республики Крым и города Севастополя по состоянию на 21 февраля 2014 г., из числа:</w:t>
      </w:r>
    </w:p>
    <w:p>
      <w:pPr>
        <w:pStyle w:val="TextBody"/>
        <w:numPr>
          <w:ilvl w:val="0"/>
          <w:numId w:val="35"/>
        </w:numPr>
        <w:tabs>
          <w:tab w:val="left" w:pos="0" w:leader="none"/>
        </w:tabs>
        <w:spacing w:before="0" w:after="0"/>
        <w:ind w:left="707" w:hanging="283"/>
        <w:rPr/>
      </w:pPr>
      <w:r>
        <w:rPr/>
        <w:t xml:space="preserve">граждан Украины и лиц без гражданства, проживавших на территории Республики Крым и города Севастополя на день принятия в Российскую Федерацию Республики Крым и образования в составе Российской Федерации новых субъектов Российской Федерации - Республики Крым и города федерального значения Севастополя, признанных гражданами Российской Федерации в соответствии с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или приобретшим гражданство Российской Федерации в соответствии с законодательством Российской Федерации о гражданстве; </w:t>
      </w:r>
    </w:p>
    <w:p>
      <w:pPr>
        <w:pStyle w:val="TextBody"/>
        <w:numPr>
          <w:ilvl w:val="0"/>
          <w:numId w:val="35"/>
        </w:numPr>
        <w:tabs>
          <w:tab w:val="left" w:pos="0" w:leader="none"/>
        </w:tabs>
        <w:ind w:left="707" w:hanging="283"/>
        <w:rPr/>
      </w:pPr>
      <w:r>
        <w:rPr/>
        <w:t xml:space="preserve">граждан Российской Федерации, проживавших на указанных территориях на момент принятия Республики Крым в состав Российской Федерации. </w:t>
      </w:r>
    </w:p>
    <w:p>
      <w:pPr>
        <w:pStyle w:val="TextBody"/>
        <w:rPr/>
      </w:pPr>
      <w:r>
        <w:rPr/>
        <w:t>Законом предусмотрено, что с 1 января 2015 г. гражданам, у которых размер пособия по безработице в течение всего периода или части периода выплаты пособия по безработице, установленного в соответствии с действовавшим законодательством, превышает размер максимальной величины пособия по безработице, в период указанного превышения выплачивать пособие по безработице в размере максимальной величины.</w:t>
      </w:r>
    </w:p>
    <w:p>
      <w:pPr>
        <w:pStyle w:val="TextBody"/>
        <w:rPr/>
      </w:pPr>
      <w:r>
        <w:rPr/>
        <w:t>Приказом Минтруда России от 17 апреля 2014 г. № 262н утвержден федеральный государственный стандарт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что позволяет обеспечить единство предоставления указанной государственной услуги, ее полноту и качество, а также равную доступность. Федеральный государственный стандарт государственной услуги является основанием для разработки органами государственной власти субъектов Российской Федерации, осуществляющими полномочия в области содействия занятости населения, административных регламентов.</w:t>
      </w:r>
    </w:p>
    <w:p>
      <w:pPr>
        <w:pStyle w:val="TextBody"/>
        <w:rPr/>
      </w:pPr>
      <w:r>
        <w:rPr/>
        <w:t>Приказом Минтруда России от 29 июля 2014 г. № 499н внесены изменения в федеральный государственный стандарт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позволяющие повысить качество государственной услуги и привлекать к предоставлению услуги на договорной основе специалистов, обладающих необходимыми знаниями и опытом работы, владеющих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организации, которые в установленном законодательством Российской Федерации порядке вправе оказывать соответствующие услуги.</w:t>
      </w:r>
    </w:p>
    <w:p>
      <w:pPr>
        <w:pStyle w:val="TextBody"/>
        <w:rPr/>
      </w:pPr>
      <w:r>
        <w:rPr/>
        <w:t>Приказом Минтруда России от 8 декабря 2014 г. № 988н внесены изменения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части приведения отдельных положений федерального государственного стандарта государственной функции надзора и контроля за приемом на работу инвалидов в пределах установленной квоты в соответствие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TextBody"/>
        <w:rPr/>
      </w:pPr>
      <w:r>
        <w:rPr/>
        <w:t>В 2014 г.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была предусмотрена субвенция из федерального бюджета в сумме 37344,2 млн. рублей.</w:t>
      </w:r>
    </w:p>
    <w:p>
      <w:pPr>
        <w:pStyle w:val="TextBody"/>
        <w:rPr/>
      </w:pPr>
      <w:r>
        <w:rPr/>
        <w:t>В 2014 г. в бюджеты субъектов Российской Федерации на осуществление социальных выплат гражданам, признанным в установленном порядке безработными, было направлено 34149,1 млн. рублей. Перечисление осуществлялось ежемесячно по заявкам субъектов Российской Федерации.</w:t>
      </w:r>
    </w:p>
    <w:p>
      <w:pPr>
        <w:pStyle w:val="TextBody"/>
        <w:rPr/>
      </w:pPr>
      <w:r>
        <w:rPr/>
        <w:t>Бюджетами субъектов Российской Федерации израсходовано 33680,9 млн. рублей или 90,2% от утвержденного законом о бюджете объема субвенции и 98,6% от перечисленного объема средств субвенции.</w:t>
      </w:r>
    </w:p>
    <w:p>
      <w:pPr>
        <w:pStyle w:val="TextBody"/>
        <w:rPr/>
      </w:pPr>
      <w:r>
        <w:rPr/>
        <w:t>В 2014 г. 705,0 тыс. человек получали ежемесячное пособие по безработице.</w:t>
      </w:r>
    </w:p>
    <w:p>
      <w:pPr>
        <w:pStyle w:val="TextBody"/>
        <w:numPr>
          <w:ilvl w:val="0"/>
          <w:numId w:val="36"/>
        </w:numPr>
        <w:tabs>
          <w:tab w:val="left" w:pos="0" w:leader="none"/>
        </w:tabs>
        <w:spacing w:before="0" w:after="0"/>
        <w:ind w:left="707" w:hanging="283"/>
        <w:rPr/>
      </w:pPr>
      <w:r>
        <w:rPr/>
        <w:t xml:space="preserve">Доля безработных граждан, получающих пособие по безработице в общей численности безработных граждан, зарегистрированных в органах государственной службы занятости населения, в 2014 г. составила: </w:t>
      </w:r>
    </w:p>
    <w:p>
      <w:pPr>
        <w:pStyle w:val="TextBody"/>
        <w:numPr>
          <w:ilvl w:val="0"/>
          <w:numId w:val="36"/>
        </w:numPr>
        <w:tabs>
          <w:tab w:val="left" w:pos="0" w:leader="none"/>
        </w:tabs>
        <w:spacing w:before="0" w:after="0"/>
        <w:ind w:left="707" w:hanging="283"/>
        <w:rPr/>
      </w:pPr>
      <w:r>
        <w:rPr/>
        <w:t xml:space="preserve">в минимальном размере - 42,67%; </w:t>
      </w:r>
    </w:p>
    <w:p>
      <w:pPr>
        <w:pStyle w:val="TextBody"/>
        <w:numPr>
          <w:ilvl w:val="0"/>
          <w:numId w:val="36"/>
        </w:numPr>
        <w:tabs>
          <w:tab w:val="left" w:pos="0" w:leader="none"/>
        </w:tabs>
        <w:spacing w:before="0" w:after="0"/>
        <w:ind w:left="707" w:hanging="283"/>
        <w:rPr/>
      </w:pPr>
      <w:r>
        <w:rPr/>
        <w:t xml:space="preserve">в интервале от минимального до максимального размеров - 16,48%; </w:t>
      </w:r>
    </w:p>
    <w:p>
      <w:pPr>
        <w:pStyle w:val="TextBody"/>
        <w:numPr>
          <w:ilvl w:val="0"/>
          <w:numId w:val="36"/>
        </w:numPr>
        <w:tabs>
          <w:tab w:val="left" w:pos="0" w:leader="none"/>
        </w:tabs>
        <w:spacing w:before="0" w:after="0"/>
        <w:ind w:left="707" w:hanging="283"/>
        <w:rPr/>
      </w:pPr>
      <w:r>
        <w:rPr/>
        <w:t xml:space="preserve">в максимальном размере - 40,08%; </w:t>
      </w:r>
    </w:p>
    <w:p>
      <w:pPr>
        <w:pStyle w:val="TextBody"/>
        <w:numPr>
          <w:ilvl w:val="0"/>
          <w:numId w:val="36"/>
        </w:numPr>
        <w:tabs>
          <w:tab w:val="left" w:pos="0" w:leader="none"/>
        </w:tabs>
        <w:ind w:left="707" w:hanging="283"/>
        <w:rPr/>
      </w:pPr>
      <w:r>
        <w:rPr/>
        <w:t xml:space="preserve">в размере выше максимального - 0,77%. </w:t>
      </w:r>
    </w:p>
    <w:p>
      <w:pPr>
        <w:pStyle w:val="TextBody"/>
        <w:rPr/>
      </w:pPr>
      <w:r>
        <w:rPr/>
        <w:t>Средний размер выплаты пособия по безработице по Российской Федерации в 2014 г. составил 3447,2 рубля (в 2013 г. - 3115,9 рублей).</w:t>
      </w:r>
    </w:p>
    <w:p>
      <w:pPr>
        <w:pStyle w:val="TextBody"/>
        <w:rPr/>
      </w:pPr>
      <w:r>
        <w:rPr/>
        <w:t>Досрочную пенсию ежемесячно получали 11,5 тыс. человек.</w:t>
      </w:r>
    </w:p>
    <w:p>
      <w:pPr>
        <w:pStyle w:val="TextBody"/>
        <w:rPr/>
      </w:pPr>
      <w:r>
        <w:rPr/>
        <w:t>Приказом Минтруда России от 27 февраля 2014 г. № 110н утверждены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
    <w:p>
      <w:pPr>
        <w:pStyle w:val="TextBody"/>
        <w:rPr/>
      </w:pPr>
      <w:r>
        <w:rPr/>
        <w:t>В перечни включено 126 видов работ, профессий, должностей, на которых могут быть заняты граждане, проходящие альтернативную гражданскую службу с общей потребностью 6085 человек (в 2013 г. в перечни было включено 130 видов работ, профессий, должностей с общей потребностью 5379 человек), а также 785 организации, где предусматривается прохождение альтернативной гражданской службы (в 2013 г. - 788 организаций).</w:t>
      </w:r>
    </w:p>
    <w:p>
      <w:pPr>
        <w:pStyle w:val="TextBody"/>
        <w:rPr>
          <w:i/>
        </w:rPr>
      </w:pPr>
      <w:r>
        <w:rPr>
          <w:i/>
        </w:rPr>
        <w:t>Приоритетные задачи на 2015 год</w:t>
      </w:r>
    </w:p>
    <w:p>
      <w:pPr>
        <w:pStyle w:val="TextBody"/>
        <w:rPr/>
      </w:pPr>
      <w:r>
        <w:rPr/>
        <w:t>Меры по развитию занятости и поддержке рынка труда на 2015 г. будут направлены на:</w:t>
      </w:r>
    </w:p>
    <w:p>
      <w:pPr>
        <w:pStyle w:val="TextBody"/>
        <w:numPr>
          <w:ilvl w:val="0"/>
          <w:numId w:val="37"/>
        </w:numPr>
        <w:tabs>
          <w:tab w:val="left" w:pos="0" w:leader="none"/>
        </w:tabs>
        <w:spacing w:before="0" w:after="0"/>
        <w:ind w:left="707" w:hanging="283"/>
        <w:rPr/>
      </w:pPr>
      <w:r>
        <w:rPr/>
        <w:t xml:space="preserve">повышение эффективности использования трудовых ресурсов за счет организации опережающего обучения и стажировки работников организаций, находящихся под риском увольнения в целях их дальнейшего трудоустройства на предприятия, испытывающие потребность в рабочей силе, а также организация повышения квалификации работников предприятий, осуществляющих модернизацию производства; </w:t>
      </w:r>
    </w:p>
    <w:p>
      <w:pPr>
        <w:pStyle w:val="TextBody"/>
        <w:numPr>
          <w:ilvl w:val="0"/>
          <w:numId w:val="37"/>
        </w:numPr>
        <w:tabs>
          <w:tab w:val="left" w:pos="0" w:leader="none"/>
        </w:tabs>
        <w:spacing w:before="0" w:after="0"/>
        <w:ind w:left="707" w:hanging="283"/>
        <w:rPr/>
      </w:pPr>
      <w:r>
        <w:rPr/>
        <w:t xml:space="preserve">организацию профессионального обучения и дополнительного профессионального образования женщин, имеющих несовершеннолетних детей, многодетных родителей, а также расширения возможностей их трудоустройства за счет внедрения гибких и дистанционных форм занятости; </w:t>
      </w:r>
    </w:p>
    <w:p>
      <w:pPr>
        <w:pStyle w:val="TextBody"/>
        <w:numPr>
          <w:ilvl w:val="0"/>
          <w:numId w:val="37"/>
        </w:numPr>
        <w:tabs>
          <w:tab w:val="left" w:pos="0" w:leader="none"/>
        </w:tabs>
        <w:spacing w:before="0" w:after="0"/>
        <w:ind w:left="707" w:hanging="283"/>
        <w:rPr/>
      </w:pPr>
      <w:r>
        <w:rPr/>
        <w:t xml:space="preserve">системное решение проблемы профессионального образования и эффективного трудоустройства инвалидов и лиц с ограниченными возможностями здоровья, предусматривающее совершенствование системы образования инвалидов, повышение его доступности, обеспечение индивидуального подхода к подбору наиболее эффективных методик и средств обучения на основе современных образовательных стандартов, а также создания безбарьерной среды, соответствующей инфраструктуры и специальных рабочих мест для инвалидов; </w:t>
      </w:r>
    </w:p>
    <w:p>
      <w:pPr>
        <w:pStyle w:val="TextBody"/>
        <w:numPr>
          <w:ilvl w:val="0"/>
          <w:numId w:val="37"/>
        </w:numPr>
        <w:tabs>
          <w:tab w:val="left" w:pos="0" w:leader="none"/>
        </w:tabs>
        <w:spacing w:before="0" w:after="0"/>
        <w:ind w:left="707" w:hanging="283"/>
        <w:rPr/>
      </w:pPr>
      <w:r>
        <w:rPr/>
        <w:t xml:space="preserve">повышение трудовой мобильности российских граждан. Будут определены субъекты Российской Федерации, привлечение трудовых ресурсов в которые является приоритетным, определен порядок предоставления субсидий на реализацию региональных программ повышения трудовой мобильности граждан, реализующихся в таких субъектах, осуществлено совершенствование портала «Работа в России» в части облегчения поиска работодателем потенциальных работников, проведения собеседований в on-line режиме; </w:t>
      </w:r>
    </w:p>
    <w:p>
      <w:pPr>
        <w:pStyle w:val="TextBody"/>
        <w:numPr>
          <w:ilvl w:val="0"/>
          <w:numId w:val="37"/>
        </w:numPr>
        <w:tabs>
          <w:tab w:val="left" w:pos="0" w:leader="none"/>
        </w:tabs>
        <w:ind w:left="707" w:hanging="283"/>
        <w:rPr/>
      </w:pPr>
      <w:r>
        <w:rPr/>
        <w:t xml:space="preserve">проведение апробации механизма реализации региональных программ повышения мобильности трудовых ресурсов в нескольких пилотных субъектах Российской Федерации. </w:t>
      </w:r>
    </w:p>
    <w:p>
      <w:pPr>
        <w:pStyle w:val="TextBody"/>
        <w:rPr/>
      </w:pPr>
      <w:r>
        <w:rPr/>
        <w:t>Совершенствование законодательства о занятости в течение 2015-2018 гг., направленное на повышение эффективности социальных выплат и конкурентоспособности на рынке труда отдельных категорий граждан, испытывающих трудности в поиске работы:</w:t>
      </w:r>
    </w:p>
    <w:p>
      <w:pPr>
        <w:pStyle w:val="TextBody"/>
        <w:numPr>
          <w:ilvl w:val="0"/>
          <w:numId w:val="38"/>
        </w:numPr>
        <w:tabs>
          <w:tab w:val="left" w:pos="0" w:leader="none"/>
        </w:tabs>
        <w:spacing w:before="0" w:after="0"/>
        <w:ind w:left="707" w:hanging="283"/>
        <w:rPr/>
      </w:pPr>
      <w:r>
        <w:rPr/>
        <w:t xml:space="preserve">оптимизация критериев подходящей работы для различных категорий граждан, критериев назначения и выплаты пособия по безработице гражданам, признанным в установленном порядке безработными; </w:t>
      </w:r>
    </w:p>
    <w:p>
      <w:pPr>
        <w:pStyle w:val="TextBody"/>
        <w:numPr>
          <w:ilvl w:val="0"/>
          <w:numId w:val="38"/>
        </w:numPr>
        <w:tabs>
          <w:tab w:val="left" w:pos="0" w:leader="none"/>
        </w:tabs>
        <w:ind w:left="707" w:hanging="283"/>
        <w:rPr/>
      </w:pPr>
      <w:r>
        <w:rPr/>
        <w:t xml:space="preserve">расширение перечня испытывающих трудности в поиске работы граждан, отнеся к категории граждан предпенсионного возраста лиц за пять лет до наступления возраста, дающего право на страховую пенсию по старости, в том числе назначаемую досрочно, что расширит возможности участия граждан указанного возраста в мероприятиях активной политики занятости населения (право на участие граждан во временном трудоустройстве независимо от признания их безработными, право в приоритетном порядке пройти профессиональное обучение и получить дополнительное профессиональное образование). </w:t>
      </w:r>
    </w:p>
    <w:p>
      <w:pPr>
        <w:pStyle w:val="TextBody"/>
        <w:rPr/>
      </w:pPr>
      <w:r>
        <w:rPr/>
        <w:t>В целях повышения конкурентоспособности на рынке труда отдельных категорий граждан, испытывающих трудности в поиске работы, органам государственной власти субъектов Российской Федерации предполагается предоставить право организовывать профессиональное обучение и дополнительное профессиональное образование родителей, усыновителей, опекунов (попечителей), осуществляющих уход за ребенком в возрасте до трех лет.</w:t>
      </w:r>
    </w:p>
    <w:p>
      <w:pPr>
        <w:pStyle w:val="TextBody"/>
        <w:rPr/>
      </w:pPr>
      <w:r>
        <w:rPr/>
        <w:t>Внесение изменений в федеральное законодательство в части регулирования прохождения альтернативной гражданской службы в организациях, подведомственных органам местного самоуправления, а также уточнения перечня периодов, которые не засчитываются в срок альтернативной гражданской службы (например, время нахождения в отпуске по уходу за ребенком, время отбывания уголовного наказания в виде лишения свободы). Кроме того, будет предусмотрена ответственность граждан, проходящих альтернативную гражданскую службу, за самовольное оставление места прохождения альтернативной гражданской службы, уклонение от исполнения обязанностей альтернативной гражданской службы путем симуляции болезни или иными способами, а также за уклонение от мероприятий направления на альтернативную гражданскую службу (медицинское освидетельствование, заседание призывной комиссии для принятия решения о направлении на альтернативную гражданскую службу, получение предписания с указанием места прохождения альтернативной гражданской службы и другие).</w:t>
      </w:r>
    </w:p>
    <w:p>
      <w:pPr>
        <w:pStyle w:val="Heading3"/>
        <w:rPr/>
      </w:pPr>
      <w:r>
        <w:rPr>
          <w:rStyle w:val="StrongEmphasis"/>
          <w:i/>
        </w:rPr>
        <w:t>7.2. Внешняя трудовая миграция</w:t>
      </w:r>
    </w:p>
    <w:p>
      <w:pPr>
        <w:pStyle w:val="TextBody"/>
        <w:rPr/>
      </w:pPr>
      <w:r>
        <w:rPr/>
        <w:t>В 2014 г. продолжилась работа по определению потребности в привлечении в Российскую Федерацию иностранных работников и утверждению соответствующих квот.</w:t>
      </w:r>
    </w:p>
    <w:p>
      <w:pPr>
        <w:pStyle w:val="TextBody"/>
        <w:rPr/>
      </w:pPr>
      <w:r>
        <w:rPr/>
        <w:t>В целях совершенствования механизмов привлечения иностранных работников Минтрудом России были утверждены новые правила определения органами государственной власти субъекта Российской Федерации потребности в привлечении иностранных работников, которые позволили оптимизировать и ускорить процедуры, связанные с привлечением иностранных работников, более оперативно обеспечивать работодателей иностранными работниками. Работодатели получили возможность корректировки квоты в течение года, а среднее время ожидания получения квоты после подачи заявки не превышало 2,5 месяцев. Квота на привлечение иностранных граждан корректировалась в 2014 г. 9 раз.</w:t>
      </w:r>
    </w:p>
    <w:p>
      <w:pPr>
        <w:pStyle w:val="TextBody"/>
        <w:rPr/>
      </w:pPr>
      <w:r>
        <w:rPr/>
        <w:t>Новый механизм учитывает принцип приоритетности замещения вакантных рабочих мест российскими работниками.</w:t>
      </w:r>
    </w:p>
    <w:p>
      <w:pPr>
        <w:pStyle w:val="TextBody"/>
        <w:rPr/>
      </w:pPr>
      <w:r>
        <w:rPr/>
        <w:t>Правительством Российской Федерации определена потребность в привлечении в Российскую Федерацию иностранных работников, прибывающих в Российскую Федерацию на основании визы, на 2015 г. которая составила 275,9 тыс. человек. Утверждены объемы квот на выдачу иностранным гражданам 275,9 тыс. приглашений на въезд в Российскую Федерацию в целях осуществления трудовой деятельности и 275,9 тыс. разрешений на работу.</w:t>
      </w:r>
    </w:p>
    <w:p>
      <w:pPr>
        <w:pStyle w:val="TextBody"/>
        <w:rPr/>
      </w:pPr>
      <w:r>
        <w:rPr/>
        <w:t>Потребность в привлечении в Российскую Федерацию иностранных работников в 2015 г., прибывающих в Российскую Федерацию на основании визы, сформирована с учетом сложившегося положения на рынке труда, демографической ситуации, принципа приоритетного использования национальных трудовых ресурсов, возможностей обустройства иностранных граждан и оценки эффективности использования иностранной рабочей силы.</w:t>
      </w:r>
    </w:p>
    <w:p>
      <w:pPr>
        <w:pStyle w:val="TextBody"/>
        <w:rPr/>
      </w:pPr>
      <w:r>
        <w:rPr/>
        <w:t>Распределение потребности в привлечении в Российскую Федерацию иностранных работников по приоритетным профессионально-квалификационным группам отражает тенденции развития рынка труда, сопровождающиеся увеличением спроса на квалифицированные рабочие кадры, которые составляют 94,1% от потребности по Российской Федерации в иностранных работниках, прибывающих в Российскую Федерацию на основании визы, на 2015 год.</w:t>
      </w:r>
    </w:p>
    <w:p>
      <w:pPr>
        <w:pStyle w:val="TextBody"/>
        <w:rPr/>
      </w:pPr>
      <w:r>
        <w:rPr/>
        <w:t>Привлечение иностранных работников характеризуется ежегодным увеличением доли квалифицированных иностранных работников, способных осуществлять профессиональную деятельность, требующую предварительной профессиональной подготовки.</w:t>
      </w:r>
    </w:p>
    <w:p>
      <w:pPr>
        <w:pStyle w:val="TextBody"/>
        <w:rPr/>
      </w:pPr>
      <w:r>
        <w:rPr/>
        <w:t>Продолжилась работа по установлению дополнительных ограничений для привлечения иностранных работников в отдельные виды экономической деятельности.</w:t>
      </w:r>
    </w:p>
    <w:p>
      <w:pPr>
        <w:pStyle w:val="TextBody"/>
        <w:rPr/>
      </w:pPr>
      <w:r>
        <w:rPr/>
        <w:t>Постановлением Правительства Российской Федерации от 19 декабря 2014 г. № 1420 на 2015 г. установлена допустимая доля иностранных работников, используемых хозяйствующими субъектами, в овощеводстве, розничной торговле алкогольными напитками и фармацевтическими товарами, в палатках и на рынках, розничной торговле вне магазинов и прочей деятельности в области спорта, деятельности прочего сухопутного транспорта.</w:t>
      </w:r>
    </w:p>
    <w:p>
      <w:pPr>
        <w:pStyle w:val="TextBody"/>
        <w:rPr/>
      </w:pPr>
      <w:r>
        <w:rPr/>
        <w:t>Принят Федеральный закон от 1 декабря 2014 г. № 409-ФЗ «О внесении в Трудовой кодекс Российской Федерации и статью 13 Федерального закона «О правовом положении иностранных граждан в Российской Федерации» изменений, связанных с особенностями регулирования труда работников, являющихся иностранными гражданами или лицами без гражданства». Трудовой кодекс Российской Федерации дополнен новой главой, устанавливающей особенности регулирования труда иностранных граждан и лиц без гражданства, согласно которой при заключении трудового договора с иностранным гражданином или лицом без гражданства предусмотрена обязанность указанных лиц предъявлять работодателю разрешение на работу, патент, разрешение на временное проживание или вид на жительство в зависимости от их административно-правового статуса, а также включать сведения об указанных документах в трудовой договор. По окончании срока действия указанных документов предусмотрено отстранение от работы иностранного работника, а при их аннулировании или неполучении в течение месяца новых документов - расторжение трудового договора.</w:t>
      </w:r>
    </w:p>
    <w:p>
      <w:pPr>
        <w:pStyle w:val="TextBody"/>
        <w:rPr/>
      </w:pPr>
      <w:r>
        <w:rPr/>
        <w:t>В целях обеспечения медицинской помощью иностранных граждан, временно пребывающих на территории Российской Федерации, предусматривается обязанность иностранного гражданина и лица без гражданства также предъявлять при заключении трудового договора работодателю договор (полис) добровольного медицинского страхования, действующий на территории Российской Федерации. При его отсутствии медицинская помощь может предоставляться на основании договора, заключенного работодателем с медицинской организацией о предоставлении иностранному работнику платных медицинских услуг, или договора (полиса) добровольного медицинского страхования иностранного работника, приобретаемого за счет работодателя. При этом договор (полис) добровольного медицинского страхования и договор с медицинской организацией о предоставлении платных медицинских услуг должны обеспечивать оказание иностранному работнику первичной медико-санитарной помощи и специализированной медицинской помощи в неотложной форме.</w:t>
      </w:r>
    </w:p>
    <w:p>
      <w:pPr>
        <w:pStyle w:val="TextBody"/>
        <w:rPr/>
      </w:pPr>
      <w:r>
        <w:rPr/>
        <w:t>Принят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согласно которому с 1 января 2015 г. иностранные граждане, прибывшие на территорию Российской Федерации в порядке, не требующем получения визы, будут иметь право осуществлять трудовую деятельность на территории Российской Федерации при наличии патента. При этом, участие работодателя в квотной кампании при привлечении вышеуказанной категории иностранных граждан не требуется.</w:t>
      </w:r>
    </w:p>
    <w:p>
      <w:pPr>
        <w:pStyle w:val="TextBody"/>
        <w:rPr>
          <w:i/>
        </w:rPr>
      </w:pPr>
      <w:r>
        <w:rPr>
          <w:i/>
        </w:rPr>
        <w:t>Приоритетные задачи на 2015 год</w:t>
      </w:r>
    </w:p>
    <w:p>
      <w:pPr>
        <w:pStyle w:val="TextBody"/>
        <w:rPr/>
      </w:pPr>
      <w:r>
        <w:rPr/>
        <w:t>В целях анализа ситуации на рынке труда, а также принятия Правительством Российской Федерации решения о приостановлении выдачи патентов на территории Российской Федерации в 2015 г. будет разработан порядок проведения мониторинга ситуации на рынке труда Российской Федерации, в том числе в разрезе субъектов Российской Федерации, определен порядок определения срока приведения хозяйствующими субъектами численности используемых ими иностранных работников в соответствие с запретом на привлечение иностранных граждан, осуществляющих трудовую деятельность на основании патентов.</w:t>
      </w:r>
    </w:p>
    <w:p>
      <w:pPr>
        <w:pStyle w:val="TextBody"/>
        <w:rPr/>
      </w:pPr>
      <w:r>
        <w:rPr/>
        <w:t>В целях совершенствования привлечения иностранных граждан для осуществления трудовой деятельности на территории Российской Федерации в соответствии с социально-экономическими и демографическими потребностями Российской Федерации будут установлены критерии определения потребности субъектов Российской Федерации в привлечении иностранных работников, оптимизированы сроки привлечения иностранных работников.</w:t>
      </w:r>
    </w:p>
    <w:p>
      <w:pPr>
        <w:pStyle w:val="TextBody"/>
        <w:rPr/>
      </w:pPr>
      <w:r>
        <w:rPr/>
        <w:t>В целях защиты национального рынка труда от привлечения избыточной иностранной рабочей силы будет утвержден порядок проведения мониторинга ситуации на рынке труда Российской Федерации в части привлечения иностранных работников, в том числе в разрезе субъектов Российской Федерации, определены уровни социальной напряженности, превышение которых не допускается.</w:t>
      </w:r>
    </w:p>
    <w:p>
      <w:pPr>
        <w:pStyle w:val="Heading3"/>
        <w:rPr/>
      </w:pPr>
      <w:r>
        <w:rPr>
          <w:rStyle w:val="StrongEmphasis"/>
          <w:i/>
        </w:rPr>
        <w:t>7.3. Развитие институтов рынка труда</w:t>
      </w:r>
    </w:p>
    <w:p>
      <w:pPr>
        <w:pStyle w:val="Heading4"/>
        <w:rPr/>
      </w:pPr>
      <w:r>
        <w:rPr>
          <w:rStyle w:val="StrongEmphasis"/>
          <w:i/>
        </w:rPr>
        <w:t>7.3.1. Разработка и утверждение профессиональных стандартов</w:t>
      </w:r>
    </w:p>
    <w:p>
      <w:pPr>
        <w:pStyle w:val="TextBody"/>
        <w:rPr/>
      </w:pPr>
      <w:r>
        <w:rPr/>
        <w:t>В целях реализации Указа Президента Российской Федерации от 7 мая 2012 г. № 597 «О мероприятиях по реализации государственной социальной политики» о разработке к 2015 г. 800 профессиональных стандартов в 2014 г. обновлена по согласованию с социальными партнерами нормативная правовая база, регламентирующая вопросы разработки профессиональных стандартов:</w:t>
      </w:r>
    </w:p>
    <w:p>
      <w:pPr>
        <w:pStyle w:val="TextBody"/>
        <w:numPr>
          <w:ilvl w:val="0"/>
          <w:numId w:val="39"/>
        </w:numPr>
        <w:tabs>
          <w:tab w:val="left" w:pos="0" w:leader="none"/>
        </w:tabs>
        <w:spacing w:before="0" w:after="0"/>
        <w:ind w:left="707" w:hanging="283"/>
        <w:rPr/>
      </w:pPr>
      <w:r>
        <w:rPr/>
        <w:t xml:space="preserve">постановлением Правительства Российской Федерации от 23 сентября 2014 г. № 970 внесены изменения в Правила разработки, утверждения и применения профессиональных стандартов; </w:t>
      </w:r>
    </w:p>
    <w:p>
      <w:pPr>
        <w:pStyle w:val="TextBody"/>
        <w:numPr>
          <w:ilvl w:val="0"/>
          <w:numId w:val="39"/>
        </w:numPr>
        <w:tabs>
          <w:tab w:val="left" w:pos="0" w:leader="none"/>
        </w:tabs>
        <w:spacing w:before="0" w:after="0"/>
        <w:ind w:left="707" w:hanging="283"/>
        <w:rPr/>
      </w:pPr>
      <w:r>
        <w:rPr/>
        <w:t xml:space="preserve">разработаны и утверждены приказы: </w:t>
      </w:r>
    </w:p>
    <w:p>
      <w:pPr>
        <w:pStyle w:val="TextBody"/>
        <w:numPr>
          <w:ilvl w:val="0"/>
          <w:numId w:val="39"/>
        </w:numPr>
        <w:tabs>
          <w:tab w:val="left" w:pos="0" w:leader="none"/>
        </w:tabs>
        <w:spacing w:before="0" w:after="0"/>
        <w:ind w:left="707" w:hanging="283"/>
        <w:rPr/>
      </w:pPr>
      <w:r>
        <w:rPr/>
        <w:t xml:space="preserve">от 29 сентября 2014 г. № 665н «О внесении изменений в Макет профессионального стандарта, утвержденный приказом Министерства труда и социальной защиты Российской Федерации от 12 апреля 2013 г. № 147н»; </w:t>
      </w:r>
    </w:p>
    <w:p>
      <w:pPr>
        <w:pStyle w:val="TextBody"/>
        <w:numPr>
          <w:ilvl w:val="0"/>
          <w:numId w:val="39"/>
        </w:numPr>
        <w:tabs>
          <w:tab w:val="left" w:pos="0" w:leader="none"/>
        </w:tabs>
        <w:spacing w:before="0" w:after="0"/>
        <w:ind w:left="707" w:hanging="283"/>
        <w:rPr/>
      </w:pPr>
      <w:r>
        <w:rPr/>
        <w:t xml:space="preserve">от 29 сентября 2014 г. № 667н «О реестре профессиональных стандартов (перечне видов профессиональной деятельности)»; </w:t>
      </w:r>
    </w:p>
    <w:p>
      <w:pPr>
        <w:pStyle w:val="TextBody"/>
        <w:numPr>
          <w:ilvl w:val="0"/>
          <w:numId w:val="39"/>
        </w:numPr>
        <w:tabs>
          <w:tab w:val="left" w:pos="0" w:leader="none"/>
        </w:tabs>
        <w:ind w:left="707" w:hanging="283"/>
        <w:rPr/>
      </w:pPr>
      <w:r>
        <w:rPr/>
        <w:t xml:space="preserve">от 30 сентября 2014 г. №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 </w:t>
      </w:r>
    </w:p>
    <w:p>
      <w:pPr>
        <w:pStyle w:val="TextBody"/>
        <w:rPr/>
      </w:pPr>
      <w:r>
        <w:rPr/>
        <w:t>Всего, по состоянию на 31 декабря 2014 г. приказами Минтруда России утверждено 403 профессиональных стандарта (при плановом значении 400 профессиональных стандартов).</w:t>
      </w:r>
    </w:p>
    <w:p>
      <w:pPr>
        <w:pStyle w:val="TextBody"/>
        <w:rPr/>
      </w:pPr>
      <w:r>
        <w:rPr/>
        <w:t>Разработка профессиональных стандартов осуществляется на основе предложений работодателей, профессиональных сообществ, профсоюзов, заинтересованных федеральных органов исполнительной власти, а также с учетом государственных программ и планов мероприятий («дорожных карт») по приоритетным направлениям развития экономики.</w:t>
      </w:r>
    </w:p>
    <w:p>
      <w:pPr>
        <w:pStyle w:val="TextBody"/>
        <w:rPr/>
      </w:pPr>
      <w:r>
        <w:rPr/>
        <w:t>Ключевую роль в обеспечении развития системы профессиональных квалификации Российской Федерации выполняет Национальный совет при Президенте Российской Федерации по профессиональным квалификациям, образованный Указом Президента Российской Федерации от 16 апреля 2014 г. № 249. При Национальном совете сформированы 12 советов по профессиональным квалификациям в различных областях профессиональной деятельности: в области сварки, финансового рынка, наноиндустрии, жилищно-коммунального хозяйства, строительства, индустрии гостеприимства, информационных технологий, железнодорожного транспорта, лифтового хозяйства, здравоохранения, электроэнергетики, машиностроения.</w:t>
      </w:r>
    </w:p>
    <w:p>
      <w:pPr>
        <w:pStyle w:val="TextBody"/>
        <w:rPr/>
      </w:pPr>
      <w:r>
        <w:rPr/>
        <w:t>Советы наделены полномочиями по организации деятельности по независимой оценке квалификации, проведению мониторинга рынка труда и появления новых профессий, актуализации квалификационных требований, участию в разработке и экспертизе федеральных государственных образовательных стандартов и программ профессионального образования и обучения, профессионально-общественной аккредитации образовательных программ в соответствующей сфере.</w:t>
      </w:r>
    </w:p>
    <w:p>
      <w:pPr>
        <w:pStyle w:val="TextBody"/>
        <w:rPr/>
      </w:pPr>
      <w:r>
        <w:rPr/>
        <w:t>В целях активизации участия в разработке профессиональных стандартов объединений работодателей в соответствии с распоряжением Правительства Российской Федерации от 14 мая 2014 г. № 817-р Общественное объединение работодателей «Российский союз промышленников и предпринимателей» привлечено к разработке профессиональных стандартов для работников внебюджетной сферы.</w:t>
      </w:r>
    </w:p>
    <w:p>
      <w:pPr>
        <w:pStyle w:val="TextBody"/>
        <w:rPr/>
      </w:pPr>
      <w:r>
        <w:rPr/>
        <w:t>Государственной Думой Федерального Собрания Российской Федерации принят в первом чтении проект Федерального закона № 537948-6 «О внесении изменения в статью 195.1. Трудового кодекса Российской Федерации».</w:t>
      </w:r>
    </w:p>
    <w:p>
      <w:pPr>
        <w:pStyle w:val="TextBody"/>
        <w:rPr/>
      </w:pPr>
      <w:r>
        <w:rPr/>
        <w:t>Законопроект создает условия для активизации государственных и муниципальных учреждений, государственных компаний и корпораций по внедрению профессиональных стандартов, что позволит повысить эффективность и качество оказания государственных (муниципальных) услуг (выполнения работ) указанными учреждениями и организациями.</w:t>
      </w:r>
    </w:p>
    <w:p>
      <w:pPr>
        <w:pStyle w:val="TextBody"/>
        <w:rPr/>
      </w:pPr>
      <w:r>
        <w:rPr/>
        <w:t>Реализация указанных мероприятий позволит создать условия для активного участия работодателей в разработке профессиональных стандартов.</w:t>
      </w:r>
    </w:p>
    <w:p>
      <w:pPr>
        <w:pStyle w:val="TextBody"/>
        <w:rPr>
          <w:i/>
        </w:rPr>
      </w:pPr>
      <w:r>
        <w:rPr>
          <w:i/>
        </w:rPr>
        <w:t>Приоритетные задачи на 2015 год</w:t>
      </w:r>
    </w:p>
    <w:p>
      <w:pPr>
        <w:pStyle w:val="TextBody"/>
        <w:rPr/>
      </w:pPr>
      <w:r>
        <w:rPr/>
        <w:t>Будет продолжена работа по разработке профессиональных стандартов совместно с общероссийскими объединениями работодателей, общероссийскими объединениями профсоюзов, ведущими профессиональными ассоциациями.</w:t>
      </w:r>
    </w:p>
    <w:p>
      <w:pPr>
        <w:pStyle w:val="TextBody"/>
        <w:rPr/>
      </w:pPr>
      <w:r>
        <w:rPr/>
        <w:t>С учетом задач, поставленных Президентом Российской Федерации (перечень поручений от 17 июля 2012 г. № Пр-1798, от 20 февраля 2015 г. № Пр-285) будет осуществляться:</w:t>
      </w:r>
    </w:p>
    <w:p>
      <w:pPr>
        <w:pStyle w:val="TextBody"/>
        <w:numPr>
          <w:ilvl w:val="0"/>
          <w:numId w:val="40"/>
        </w:numPr>
        <w:tabs>
          <w:tab w:val="left" w:pos="0" w:leader="none"/>
        </w:tabs>
        <w:spacing w:before="0" w:after="0"/>
        <w:ind w:left="707" w:hanging="283"/>
        <w:rPr/>
      </w:pPr>
      <w:r>
        <w:rPr/>
        <w:t xml:space="preserve">разработка национального справочника профессий, востребованных на рынке труда, предусмотрев включение в него новых и перспективных профессий; </w:t>
      </w:r>
    </w:p>
    <w:p>
      <w:pPr>
        <w:pStyle w:val="TextBody"/>
        <w:numPr>
          <w:ilvl w:val="0"/>
          <w:numId w:val="40"/>
        </w:numPr>
        <w:tabs>
          <w:tab w:val="left" w:pos="0" w:leader="none"/>
        </w:tabs>
        <w:spacing w:before="0" w:after="0"/>
        <w:ind w:left="707" w:hanging="283"/>
        <w:rPr/>
      </w:pPr>
      <w:r>
        <w:rPr/>
        <w:t xml:space="preserve">разработка и утверждение план-графика формирования сети независимых центров сертификации профессиональных квалификаций, а также механизма аккредитации указанных центров; </w:t>
      </w:r>
    </w:p>
    <w:p>
      <w:pPr>
        <w:pStyle w:val="TextBody"/>
        <w:numPr>
          <w:ilvl w:val="0"/>
          <w:numId w:val="40"/>
        </w:numPr>
        <w:tabs>
          <w:tab w:val="left" w:pos="0" w:leader="none"/>
        </w:tabs>
        <w:ind w:left="707" w:hanging="283"/>
        <w:rPr/>
      </w:pPr>
      <w:r>
        <w:rPr/>
        <w:t xml:space="preserve">подготовка проекта федерального закона о независимой оценке квалификации. </w:t>
      </w:r>
    </w:p>
    <w:p>
      <w:pPr>
        <w:pStyle w:val="Heading4"/>
        <w:rPr/>
      </w:pPr>
      <w:r>
        <w:rPr>
          <w:rStyle w:val="StrongEmphasis"/>
          <w:i/>
        </w:rPr>
        <w:t>7.3.2. Содействие увеличению размера реальной заработной платы</w:t>
      </w:r>
    </w:p>
    <w:p>
      <w:pPr>
        <w:pStyle w:val="TextBody"/>
        <w:rPr/>
      </w:pPr>
      <w:r>
        <w:rPr/>
        <w:t>В 2014 г. среднемесячная заработная плата по Российской Федерации, по данным Росстата, составила 32611 рублей и выросла к 2013 г. на 9,2%.</w:t>
      </w:r>
    </w:p>
    <w:p>
      <w:pPr>
        <w:pStyle w:val="TextBody"/>
        <w:rPr/>
      </w:pPr>
      <w:r>
        <w:rPr/>
        <w:t>Реальная заработная плата выросла на 1,3% по отношению к 2013 году. Повышению реальной заработной платы способствует увеличение минимального размера оплаты труда. С 1 января 2014 г. МРОТ увеличен на 6,7%. С 1 января 2015 г. - на 7,4% и установлен в сумме 5965 рублей в месяц.</w:t>
      </w:r>
    </w:p>
    <w:p>
      <w:pPr>
        <w:pStyle w:val="TextBody"/>
        <w:rPr/>
      </w:pPr>
      <w:r>
        <w:rPr/>
        <w:t>За 2014 г. заработная плата выросла к аналогичному периоду прошлого года в образовании на 10,3% и составила 25855 рублей или 79,3% к средней зарплате по России, в культуре и искусстве на 18,8% (28124 рубля или 86,2% к средней зарплате по России), здравоохранении на 10,2% (28243 рубля или 86,6% к средней зарплате по России), предоставлении социальных услуг на 15,1% (21824 рубля или 66,9% к средней зарплате по России), в сфере научных исследований и разработок на 14,4% (54848 рублей или 168,2% к средней зарплате по России).</w:t>
      </w:r>
    </w:p>
    <w:p>
      <w:pPr>
        <w:pStyle w:val="TextBody"/>
        <w:rPr/>
      </w:pPr>
      <w:r>
        <w:rPr/>
        <w:t>В отношении отдельных категорий работников бюджетной сферы, повышение заработной платы которых предусмотрено Указами Президента Российской Федерации, достигнуты и превышены целевые соотношения заработной платы, установленные на 2014 год, по 11 категориям работников (с учетом 5% отклонения от целевого соотношения):</w:t>
      </w:r>
    </w:p>
    <w:p>
      <w:pPr>
        <w:pStyle w:val="TextBody"/>
        <w:numPr>
          <w:ilvl w:val="0"/>
          <w:numId w:val="41"/>
        </w:numPr>
        <w:tabs>
          <w:tab w:val="left" w:pos="0" w:leader="none"/>
        </w:tabs>
        <w:spacing w:before="0" w:after="0"/>
        <w:ind w:left="707" w:hanging="283"/>
        <w:rPr/>
      </w:pPr>
      <w:r>
        <w:rPr/>
        <w:t xml:space="preserve">педагогические работники образовательных учреждений общего образования (в 81 регионе, в том числе в 14 регионах с учетом 5% отставания); </w:t>
      </w:r>
    </w:p>
    <w:p>
      <w:pPr>
        <w:pStyle w:val="TextBody"/>
        <w:numPr>
          <w:ilvl w:val="0"/>
          <w:numId w:val="41"/>
        </w:numPr>
        <w:tabs>
          <w:tab w:val="left" w:pos="0" w:leader="none"/>
        </w:tabs>
        <w:spacing w:before="0" w:after="0"/>
        <w:ind w:left="707" w:hanging="283"/>
        <w:rPr/>
      </w:pPr>
      <w:r>
        <w:rPr/>
        <w:t xml:space="preserve">педагогические работники дошкольных образовательных учреждений (в 75 регионах, в том числе в 28 регионах с учетом 5% отставания); </w:t>
      </w:r>
    </w:p>
    <w:p>
      <w:pPr>
        <w:pStyle w:val="TextBody"/>
        <w:numPr>
          <w:ilvl w:val="0"/>
          <w:numId w:val="41"/>
        </w:numPr>
        <w:tabs>
          <w:tab w:val="left" w:pos="0" w:leader="none"/>
        </w:tabs>
        <w:spacing w:before="0" w:after="0"/>
        <w:ind w:left="707" w:hanging="283"/>
        <w:rPr/>
      </w:pPr>
      <w:r>
        <w:rPr/>
        <w:t xml:space="preserve">педагогические работники учреждений дополнительного образования детей (в 75 регионах, в том числе в 21 регионе с учетом 5% отставания); </w:t>
      </w:r>
    </w:p>
    <w:p>
      <w:pPr>
        <w:pStyle w:val="TextBody"/>
        <w:numPr>
          <w:ilvl w:val="0"/>
          <w:numId w:val="41"/>
        </w:numPr>
        <w:tabs>
          <w:tab w:val="left" w:pos="0" w:leader="none"/>
        </w:tabs>
        <w:spacing w:before="0" w:after="0"/>
        <w:ind w:left="707" w:hanging="283"/>
        <w:rPr/>
      </w:pPr>
      <w:r>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кроме Республики Ингушетия, (в 66 регионах, в том числе в 13 регионах с учетом 5% отставания); </w:t>
      </w:r>
    </w:p>
    <w:p>
      <w:pPr>
        <w:pStyle w:val="TextBody"/>
        <w:numPr>
          <w:ilvl w:val="0"/>
          <w:numId w:val="41"/>
        </w:numPr>
        <w:tabs>
          <w:tab w:val="left" w:pos="0" w:leader="none"/>
        </w:tabs>
        <w:spacing w:before="0" w:after="0"/>
        <w:ind w:left="707" w:hanging="283"/>
        <w:rPr/>
      </w:pPr>
      <w:r>
        <w:rPr/>
        <w:t xml:space="preserve">преподаватели и мастера производственного обучения образовательных учреждений начального и среднего профессионального образования (в 83 регионах, в том числе в 1 регионе с учетом 5% отставания); </w:t>
      </w:r>
    </w:p>
    <w:p>
      <w:pPr>
        <w:pStyle w:val="TextBody"/>
        <w:numPr>
          <w:ilvl w:val="0"/>
          <w:numId w:val="41"/>
        </w:numPr>
        <w:tabs>
          <w:tab w:val="left" w:pos="0" w:leader="none"/>
        </w:tabs>
        <w:spacing w:before="0" w:after="0"/>
        <w:ind w:left="707" w:hanging="283"/>
        <w:rPr/>
      </w:pPr>
      <w:r>
        <w:rPr/>
        <w:t xml:space="preserve">преподаватели образовательных учреждений высшего профессионального образования, кроме Ненецкого АО, (в 77 регионах, в том числе в 5 с учетом 5% отставания); </w:t>
      </w:r>
    </w:p>
    <w:p>
      <w:pPr>
        <w:pStyle w:val="TextBody"/>
        <w:numPr>
          <w:ilvl w:val="0"/>
          <w:numId w:val="41"/>
        </w:numPr>
        <w:tabs>
          <w:tab w:val="left" w:pos="0" w:leader="none"/>
        </w:tabs>
        <w:spacing w:before="0" w:after="0"/>
        <w:ind w:left="707" w:hanging="283"/>
        <w:rPr/>
      </w:pPr>
      <w:r>
        <w:rPr/>
        <w:t xml:space="preserve">научные сотрудники, кроме Чукотского АО, (в 47 регионах, в том числе в 7 регионах с учетом 5% отставания); </w:t>
      </w:r>
    </w:p>
    <w:p>
      <w:pPr>
        <w:pStyle w:val="TextBody"/>
        <w:numPr>
          <w:ilvl w:val="0"/>
          <w:numId w:val="41"/>
        </w:numPr>
        <w:tabs>
          <w:tab w:val="left" w:pos="0" w:leader="none"/>
        </w:tabs>
        <w:spacing w:before="0" w:after="0"/>
        <w:ind w:left="707" w:hanging="283"/>
        <w:rPr/>
      </w:pPr>
      <w:r>
        <w:rPr/>
        <w:t xml:space="preserve">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(в 83 регионах, в том числе в 7 регионах с учетом 5% отставания); </w:t>
      </w:r>
    </w:p>
    <w:p>
      <w:pPr>
        <w:pStyle w:val="TextBody"/>
        <w:numPr>
          <w:ilvl w:val="0"/>
          <w:numId w:val="41"/>
        </w:numPr>
        <w:tabs>
          <w:tab w:val="left" w:pos="0" w:leader="none"/>
        </w:tabs>
        <w:spacing w:before="0" w:after="0"/>
        <w:ind w:left="707" w:hanging="283"/>
        <w:rPr/>
      </w:pPr>
      <w:r>
        <w:rPr/>
        <w:t xml:space="preserve">средний медицинский (фармацевтический) персонал, обеспечивающий предоставление медицинских услуг (в 82 регионах, в том числе в 5 регионах с учетом 5% отставания); </w:t>
      </w:r>
    </w:p>
    <w:p>
      <w:pPr>
        <w:pStyle w:val="TextBody"/>
        <w:numPr>
          <w:ilvl w:val="0"/>
          <w:numId w:val="41"/>
        </w:numPr>
        <w:tabs>
          <w:tab w:val="left" w:pos="0" w:leader="none"/>
        </w:tabs>
        <w:spacing w:before="0" w:after="0"/>
        <w:ind w:left="707" w:hanging="283"/>
        <w:rPr/>
      </w:pPr>
      <w:r>
        <w:rPr/>
        <w:t xml:space="preserve">младший медицинский (фармацевтический) персонал, обеспечивающий предоставление медицинских услуг (в 78 регионах, в том числе в 14 регионах с учетом 5% отставания); </w:t>
      </w:r>
    </w:p>
    <w:p>
      <w:pPr>
        <w:pStyle w:val="TextBody"/>
        <w:numPr>
          <w:ilvl w:val="0"/>
          <w:numId w:val="41"/>
        </w:numPr>
        <w:tabs>
          <w:tab w:val="left" w:pos="0" w:leader="none"/>
        </w:tabs>
        <w:spacing w:before="0" w:after="0"/>
        <w:ind w:left="707" w:hanging="283"/>
        <w:rPr/>
      </w:pPr>
      <w:r>
        <w:rPr/>
        <w:t xml:space="preserve">работники учреждений культуры (в 53 регионах, в том числе в 21 регионе с учетом 5% отставания); </w:t>
      </w:r>
    </w:p>
    <w:p>
      <w:pPr>
        <w:pStyle w:val="TextBody"/>
        <w:numPr>
          <w:ilvl w:val="0"/>
          <w:numId w:val="41"/>
        </w:numPr>
        <w:tabs>
          <w:tab w:val="left" w:pos="0" w:leader="none"/>
        </w:tabs>
        <w:ind w:left="707" w:hanging="283"/>
        <w:rPr/>
      </w:pPr>
      <w:r>
        <w:rPr/>
        <w:t xml:space="preserve">социальные работники (в 81 регионе, в том числе в 15 регионах с учетом 5% отставания). </w:t>
      </w:r>
    </w:p>
    <w:p>
      <w:pPr>
        <w:pStyle w:val="TextBody"/>
        <w:rPr/>
      </w:pPr>
      <w:r>
        <w:rPr/>
        <w:t>В целях реализации мероприятий Программы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26 ноября 2012 г. № 2190-р, в 2014 г. внесены корректировки в отраслевые и региональные планы мероприятий («дорожные карты»), касающиеся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p>
      <w:pPr>
        <w:pStyle w:val="TextBody"/>
        <w:rPr/>
      </w:pPr>
      <w:r>
        <w:rPr/>
        <w:t>Основные показатели региональных «дорожных карт» включены в соглашения между Минтрудом России и органами исполнительной власти субъектов Российской Федерации, которые предусматривают обязательное достижение установленных региональными «дорожными картами» целевых показателей (нормативов) оптимизации сети государственных (муниципальных) учреждений и привлечение средств, получаемых за счет реорганизации неэффективных организаций, для повышения заработной платы работников бюджетной сферы в соответствии с Указами Президента Российской Федерации.</w:t>
      </w:r>
    </w:p>
    <w:p>
      <w:pPr>
        <w:pStyle w:val="TextBody"/>
        <w:rPr/>
      </w:pPr>
      <w:r>
        <w:rPr/>
        <w:t>По данным Росстата на 1 января 2015 г., суммарная задолженность по заработной плате составила 2006 млн. рублей и по сравнению с 1 января 2014 г. задолженность увеличилась на 2,9% (57,0 млн. рублей).</w:t>
      </w:r>
    </w:p>
    <w:p>
      <w:pPr>
        <w:pStyle w:val="TextBody"/>
        <w:rPr/>
      </w:pPr>
      <w:r>
        <w:rPr/>
        <w:t>Основная причина задолженности по заработной плате - отсутствие у организаций собственных средств, которая на 1 января 2015 г. составила 2004 млн. рублей, или 99,9% общей суммы задолженности. Задолженность из-за несвоевременного получения денежных средств из местных бюджетов составила 2,5 млн. рублей, из федерального бюджета и бюджетов субъектов Российской Федерации задолженность отсутствовала.</w:t>
      </w:r>
    </w:p>
    <w:p>
      <w:pPr>
        <w:pStyle w:val="TextBody"/>
        <w:rPr/>
      </w:pPr>
      <w:r>
        <w:rPr/>
        <w:t>В соответствии с перечнем поручений Президента Российской Федерации от 24 апреля 2014 г. № Пр-935 Правительством Российской Федерации принято постановление от 2 января 2015 г. № 2 «Об условиях оплаты труда руководителей федеральных государственных унитарных предприятий», в котором установлен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учредителем в кратности от 1 до 8.</w:t>
      </w:r>
    </w:p>
    <w:p>
      <w:pPr>
        <w:pStyle w:val="TextBody"/>
        <w:rPr/>
      </w:pPr>
      <w:r>
        <w:rPr/>
        <w:t>Таким образом, обеспечивается оптимальная дифференциация в оплате труда, исключая случаи необоснованной диспропорции.</w:t>
      </w:r>
    </w:p>
    <w:p>
      <w:pPr>
        <w:pStyle w:val="TextBody"/>
        <w:rPr/>
      </w:pPr>
      <w:r>
        <w:rPr/>
        <w:t>Принят Федеральный закон от 2 апреля 2014 г. № 56-ФЗ «О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 которым ограничены размеры выходных пособий, выплачиваемых при увольнении лицам, занимающим руководящие должности в государственных компаниях и компаниях с государственным участием, а также во внебюджетных фондах Российской Федерации, государственных или муниципальных учреждениях, государственных или муниципальных унитарных предприятиях. В частности, речь идет о руководителях, их заместителях, главных бухгалтерах и заключивших трудовые договоры членах коллегиальных исполнительных органов государственных корпораций, государственных компаний, а также организаций с долей участия государства в уставном капитале более 50%, а также руководителях, их заместителях и главных бухгалтерах государственных внебюджетных фондов, государственных и муниципальных учреждений и предприятий.</w:t>
      </w:r>
    </w:p>
    <w:p>
      <w:pPr>
        <w:pStyle w:val="TextBody"/>
        <w:rPr>
          <w:i/>
        </w:rPr>
      </w:pPr>
      <w:r>
        <w:rPr>
          <w:i/>
        </w:rPr>
        <w:t>Приоритетные задачи на 2015 год</w:t>
      </w:r>
    </w:p>
    <w:p>
      <w:pPr>
        <w:pStyle w:val="TextBody"/>
        <w:rPr/>
      </w:pPr>
      <w:r>
        <w:rPr/>
        <w:t>В сфере заработной платы с учетом социально-экономических условий, складывающихся в 2015 г., предстоит решить следующие задачи: недопущение снижения уровня заработной платы, предотвращение роста задолженности по заработной плате, повышение ответственности за ее невыплату.</w:t>
      </w:r>
    </w:p>
    <w:p>
      <w:pPr>
        <w:pStyle w:val="TextBody"/>
        <w:rPr/>
      </w:pPr>
      <w:r>
        <w:rPr/>
        <w:t>В целях снижения необоснованной дифференциации в оплате труда планируется:</w:t>
      </w:r>
    </w:p>
    <w:p>
      <w:pPr>
        <w:pStyle w:val="TextBody"/>
        <w:rPr/>
      </w:pPr>
      <w:r>
        <w:rPr/>
        <w:t>обеспечение прозрачности оплаты труда руководителей государственных (муниципальных) учреждений и предприятий, обеспечение прозрачности оплаты труда управленческого персонала в государственных (муниципальных) учреждениях и предприятиях, хозяйственных обществах, с государственным (муниципальным) участием в уставном капитале свыше 25%, содействие распространению практики раскрытия информации о заработной плате различных категорий работников в негосударственном секторе экономики.</w:t>
      </w:r>
    </w:p>
    <w:p>
      <w:pPr>
        <w:pStyle w:val="Heading4"/>
        <w:rPr/>
      </w:pPr>
      <w:r>
        <w:rPr>
          <w:rStyle w:val="StrongEmphasis"/>
          <w:i/>
        </w:rPr>
        <w:t>7.3.3. Развитие социального партнерства</w:t>
      </w:r>
    </w:p>
    <w:p>
      <w:pPr>
        <w:pStyle w:val="TextBody"/>
        <w:rPr/>
      </w:pPr>
      <w:r>
        <w:rPr/>
        <w:t>В 2014 г. Минтруд России осуществлял координацию действий стороны Российской трехсторонней комиссии по регулированию социально-трудовых отношений, представляющей Правительство Российской Федерации, при реализации мероприятий, предусмотренных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2014-2016 год.</w:t>
      </w:r>
    </w:p>
    <w:p>
      <w:pPr>
        <w:pStyle w:val="TextBody"/>
        <w:rPr/>
      </w:pPr>
      <w:r>
        <w:rPr/>
        <w:t>Распоряжением Правительства Российской Федерации от 17 декабря 2014 г. № 2585-р утвержден План мероприятий Правительства Российской Федерации по реализации Генерального соглашения. Разработан и утвержден единый план первоочередных мероприятий Российской трехсторонней комиссии на 2014 г. по реализации мероприятий Генерального соглашения.</w:t>
      </w:r>
    </w:p>
    <w:p>
      <w:pPr>
        <w:pStyle w:val="TextBody"/>
        <w:rPr/>
      </w:pPr>
      <w:r>
        <w:rPr/>
        <w:t>В 2014 г. было проведено 11 заседаний Российской трехсторонней комиссии по регулированию социально-трудовых отношений и 94 заседания рабочих групп, из них 16 заседаний - совместных. Рассмотрено более 100 вопросов. В том числе рассмотрено 33 проекта федеральных законов, из которых 21 законопроект был одобрен, 5 - направлены на доработку, по 7 законопроектам согласия сторон не достигнуто. Обсуждены 25 проектов постановлений Правительства Российской Федерации, из которых 23 проекта одобрены.</w:t>
      </w:r>
    </w:p>
    <w:p>
      <w:pPr>
        <w:pStyle w:val="TextBody"/>
        <w:rPr/>
      </w:pPr>
      <w:r>
        <w:rPr/>
        <w:t>К числу наиболее важных вопросов относятся:</w:t>
      </w:r>
    </w:p>
    <w:p>
      <w:pPr>
        <w:pStyle w:val="TextBody"/>
        <w:numPr>
          <w:ilvl w:val="0"/>
          <w:numId w:val="42"/>
        </w:numPr>
        <w:tabs>
          <w:tab w:val="left" w:pos="0" w:leader="none"/>
        </w:tabs>
        <w:spacing w:before="0" w:after="0"/>
        <w:ind w:left="707" w:hanging="283"/>
        <w:rPr/>
      </w:pPr>
      <w:r>
        <w:rPr/>
        <w:t xml:space="preserve">повышение ответственности за нарушение сроков выплаты заработной платы; </w:t>
      </w:r>
    </w:p>
    <w:p>
      <w:pPr>
        <w:pStyle w:val="TextBody"/>
        <w:numPr>
          <w:ilvl w:val="0"/>
          <w:numId w:val="42"/>
        </w:numPr>
        <w:tabs>
          <w:tab w:val="left" w:pos="0" w:leader="none"/>
        </w:tabs>
        <w:spacing w:before="0" w:after="0"/>
        <w:ind w:left="707" w:hanging="283"/>
        <w:rPr/>
      </w:pPr>
      <w:r>
        <w:rPr/>
        <w:t xml:space="preserve">проведение независимой оценки качества работы организаций, оказывающих социальные услуги; </w:t>
      </w:r>
    </w:p>
    <w:p>
      <w:pPr>
        <w:pStyle w:val="TextBody"/>
        <w:numPr>
          <w:ilvl w:val="0"/>
          <w:numId w:val="42"/>
        </w:numPr>
        <w:tabs>
          <w:tab w:val="left" w:pos="0" w:leader="none"/>
        </w:tabs>
        <w:spacing w:before="0" w:after="0"/>
        <w:ind w:left="707" w:hanging="283"/>
        <w:rPr/>
      </w:pPr>
      <w:r>
        <w:rPr/>
        <w:t xml:space="preserve">введение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w:t>
      </w:r>
    </w:p>
    <w:p>
      <w:pPr>
        <w:pStyle w:val="TextBody"/>
        <w:numPr>
          <w:ilvl w:val="0"/>
          <w:numId w:val="42"/>
        </w:numPr>
        <w:tabs>
          <w:tab w:val="left" w:pos="0" w:leader="none"/>
        </w:tabs>
        <w:spacing w:before="0" w:after="0"/>
        <w:ind w:left="707" w:hanging="283"/>
        <w:rPr/>
      </w:pPr>
      <w:r>
        <w:rPr/>
        <w:t xml:space="preserve">разработка профессиональных стандартов, утверждение комплексного плана мероприятий по разработке профессиональных стандартов, их независимой профессионально-общественной экспертизе и применению на период 2014-2016 годы; </w:t>
      </w:r>
    </w:p>
    <w:p>
      <w:pPr>
        <w:pStyle w:val="TextBody"/>
        <w:numPr>
          <w:ilvl w:val="0"/>
          <w:numId w:val="42"/>
        </w:numPr>
        <w:tabs>
          <w:tab w:val="left" w:pos="0" w:leader="none"/>
        </w:tabs>
        <w:spacing w:before="0" w:after="0"/>
        <w:ind w:left="707" w:hanging="283"/>
        <w:rPr/>
      </w:pPr>
      <w:r>
        <w:rPr/>
        <w:t xml:space="preserve">совершенствование правовых норм в сфере обязательного социального страхования от несчастных случаев на производстве и профессиональных заболеваний; </w:t>
      </w:r>
    </w:p>
    <w:p>
      <w:pPr>
        <w:pStyle w:val="TextBody"/>
        <w:numPr>
          <w:ilvl w:val="0"/>
          <w:numId w:val="42"/>
        </w:numPr>
        <w:tabs>
          <w:tab w:val="left" w:pos="0" w:leader="none"/>
        </w:tabs>
        <w:spacing w:before="0" w:after="0"/>
        <w:ind w:left="707" w:hanging="283"/>
        <w:rPr/>
      </w:pPr>
      <w:r>
        <w:rPr/>
        <w:t xml:space="preserve">меры государственной поддержки малого и среднего предпринимательства в Российской Федерации; </w:t>
      </w:r>
    </w:p>
    <w:p>
      <w:pPr>
        <w:pStyle w:val="TextBody"/>
        <w:numPr>
          <w:ilvl w:val="0"/>
          <w:numId w:val="42"/>
        </w:numPr>
        <w:tabs>
          <w:tab w:val="left" w:pos="0" w:leader="none"/>
        </w:tabs>
        <w:spacing w:before="0" w:after="0"/>
        <w:ind w:left="707" w:hanging="283"/>
        <w:rPr/>
      </w:pPr>
      <w:r>
        <w:rPr/>
        <w:t xml:space="preserve">механизм реализации региональных программ повышения трудовой мобильности граждан; </w:t>
      </w:r>
    </w:p>
    <w:p>
      <w:pPr>
        <w:pStyle w:val="TextBody"/>
        <w:numPr>
          <w:ilvl w:val="0"/>
          <w:numId w:val="42"/>
        </w:numPr>
        <w:tabs>
          <w:tab w:val="left" w:pos="0" w:leader="none"/>
        </w:tabs>
        <w:spacing w:before="0" w:after="0"/>
        <w:ind w:left="707" w:hanging="283"/>
        <w:rPr/>
      </w:pPr>
      <w:r>
        <w:rPr/>
        <w:t xml:space="preserve">страховые тарифы на обязательное социальное страхование от несчастных случаев на производстве и профессиональных заболеваний на 2015 г. и на плановый период 2016 и 2017 годов; </w:t>
      </w:r>
    </w:p>
    <w:p>
      <w:pPr>
        <w:pStyle w:val="TextBody"/>
        <w:numPr>
          <w:ilvl w:val="0"/>
          <w:numId w:val="42"/>
        </w:numPr>
        <w:tabs>
          <w:tab w:val="left" w:pos="0" w:leader="none"/>
        </w:tabs>
        <w:spacing w:before="0" w:after="0"/>
        <w:ind w:left="707" w:hanging="283"/>
        <w:rPr/>
      </w:pPr>
      <w:r>
        <w:rPr/>
        <w:t xml:space="preserve">особенности применения отдельных положений законодательства и иных нормативных правовых актов Российской Федерации, содержащих нормы трудового права, на территории Республики Крым и города федерального значения Севастополя в переходный период; </w:t>
      </w:r>
    </w:p>
    <w:p>
      <w:pPr>
        <w:pStyle w:val="TextBody"/>
        <w:numPr>
          <w:ilvl w:val="0"/>
          <w:numId w:val="42"/>
        </w:numPr>
        <w:tabs>
          <w:tab w:val="left" w:pos="0" w:leader="none"/>
        </w:tabs>
        <w:spacing w:before="0" w:after="0"/>
        <w:ind w:left="707" w:hanging="283"/>
        <w:rPr/>
      </w:pPr>
      <w:r>
        <w:rPr/>
        <w:t xml:space="preserve">ратификация Конвенции 1964 года об обеспечении в связи с несчастным случаем на производстве и профессиональным заболеванием (Конвенции № 121); </w:t>
      </w:r>
    </w:p>
    <w:p>
      <w:pPr>
        <w:pStyle w:val="TextBody"/>
        <w:numPr>
          <w:ilvl w:val="0"/>
          <w:numId w:val="42"/>
        </w:numPr>
        <w:tabs>
          <w:tab w:val="left" w:pos="0" w:leader="none"/>
        </w:tabs>
        <w:spacing w:before="0" w:after="0"/>
        <w:ind w:left="707" w:hanging="283"/>
        <w:rPr/>
      </w:pPr>
      <w:r>
        <w:rPr/>
        <w:t xml:space="preserve">установление на 2015 г.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w:t>
      </w:r>
    </w:p>
    <w:p>
      <w:pPr>
        <w:pStyle w:val="TextBody"/>
        <w:numPr>
          <w:ilvl w:val="0"/>
          <w:numId w:val="42"/>
        </w:numPr>
        <w:tabs>
          <w:tab w:val="left" w:pos="0" w:leader="none"/>
        </w:tabs>
        <w:ind w:left="707" w:hanging="283"/>
        <w:rPr/>
      </w:pPr>
      <w:r>
        <w:rPr/>
        <w:t xml:space="preserve">итоги проведения детской оздоровительной кампании в 2014 г. и предложения по совершенствованию системы организации детского отдыха в 2015 году. </w:t>
      </w:r>
    </w:p>
    <w:p>
      <w:pPr>
        <w:pStyle w:val="TextBody"/>
        <w:rPr/>
      </w:pPr>
      <w:r>
        <w:rPr/>
        <w:t>Продолжена работа по расширению практики использования кодексов профессиональной этики работников, оказывающих услуги социальной сферы, в соответствии с комплексом мероприятий, утвержденным Правительством Российской Федерации от 28 сентября 2012 г. № 5324п-П12. Приказом Минтруда России от 1 сентября 2014 г. № 596 утвержден Кодекс профессиональной этики и служебного поведения работников федеральных государственных учреждений медико-социальной экспертизы.</w:t>
      </w:r>
    </w:p>
    <w:p>
      <w:pPr>
        <w:pStyle w:val="TextBody"/>
        <w:rPr/>
      </w:pPr>
      <w:r>
        <w:rPr/>
        <w:t>Принят Федеральный закон от 22 декабря 2014 г. № 444-ФЗ «О внесении изменений в Федеральный закон «О профессиональных союзах, их правах и гарантиях деятельности», обеспечивающий профсоюзам возможность по собственному усмотрению определять свою организационную структуру.</w:t>
      </w:r>
    </w:p>
    <w:p>
      <w:pPr>
        <w:pStyle w:val="TextBody"/>
        <w:rPr/>
      </w:pPr>
      <w:r>
        <w:rPr/>
        <w:t>В целях повышения престижа рабочих профессий, востребованных на рынке труда, содействия в привлечении молодежи для обучения и трудоустройства по рабочим профессиям в 2014 г. проведен Всероссийский конкурс профессионального мастерства «Лучший по профессии» в номинациях «Лучший лесоруб», «Лучший машинист гидроагрегатов», «Лучший портной», «Лучший токарь», «Лучший проводник пассажирского вагона». Всего в 2014 г. в федеральных этапах по указанным номинациям приняли участие 123 человека. В каждой из номинаций определены победители Всероссийского конкурса профессионального мастерства «Лучший по профессии». Денежные премии получили 15 человек, занявшие 1, 2 и 3 места.</w:t>
      </w:r>
    </w:p>
    <w:p>
      <w:pPr>
        <w:pStyle w:val="TextBody"/>
        <w:rPr/>
      </w:pPr>
      <w:r>
        <w:rPr/>
        <w:t>В 2014 г. в рамках ежегодно проводимого Всероссийского конкурса «Российская организация высокой социальной эффективности» региональные этапы проводились в субъектах Российской Федерации, по итогам которых победители от каждого субъекта были номинированы на федеральный этап по двенадцати номинациям.</w:t>
      </w:r>
    </w:p>
    <w:p>
      <w:pPr>
        <w:pStyle w:val="TextBody"/>
        <w:rPr/>
      </w:pPr>
      <w:r>
        <w:rPr/>
        <w:t>На участие в конкурсе в субъектах Российской Федерации поступило 2000 заявок от 1500 организаций.</w:t>
      </w:r>
    </w:p>
    <w:p>
      <w:pPr>
        <w:pStyle w:val="TextBody"/>
        <w:rPr/>
      </w:pPr>
      <w:r>
        <w:rPr/>
        <w:t>Для участия в федеральном этапе конкурса поступило 375 заявок организаций от 59 субъектов Российской Федерации, являющихся победителями регионального этапа конкурса по соответствующим номинациям.</w:t>
      </w:r>
    </w:p>
    <w:p>
      <w:pPr>
        <w:pStyle w:val="TextBody"/>
        <w:rPr/>
      </w:pPr>
      <w:r>
        <w:rPr/>
        <w:t>Победителями и призерами конкурса стали 40 организаций из 25 субъектов Российской Федерации. Получателями Гран-при конкурса стали 3 организации, занявшие призовые места в двух и более номинациях (Протокол заседания Российской трехсторонней комиссии по регулированию социально-трудовых отношений от 25 июля 2014 г. № 7):</w:t>
      </w:r>
    </w:p>
    <w:p>
      <w:pPr>
        <w:pStyle w:val="TextBody"/>
        <w:numPr>
          <w:ilvl w:val="0"/>
          <w:numId w:val="43"/>
        </w:numPr>
        <w:tabs>
          <w:tab w:val="left" w:pos="0" w:leader="none"/>
        </w:tabs>
        <w:spacing w:before="0" w:after="0"/>
        <w:ind w:left="707" w:hanging="283"/>
        <w:rPr/>
      </w:pPr>
      <w:r>
        <w:rPr/>
        <w:t xml:space="preserve">Губкинский газоперерабатывающий завод - филиал ОАО «СибурТюменьГаз» (Ямало-Ненецкий автономный округ); </w:t>
      </w:r>
    </w:p>
    <w:p>
      <w:pPr>
        <w:pStyle w:val="TextBody"/>
        <w:numPr>
          <w:ilvl w:val="0"/>
          <w:numId w:val="43"/>
        </w:numPr>
        <w:tabs>
          <w:tab w:val="left" w:pos="0" w:leader="none"/>
        </w:tabs>
        <w:spacing w:before="0" w:after="0"/>
        <w:ind w:left="707" w:hanging="283"/>
        <w:rPr/>
      </w:pPr>
      <w:r>
        <w:rPr/>
        <w:t xml:space="preserve">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(Ставропольский край); </w:t>
      </w:r>
    </w:p>
    <w:p>
      <w:pPr>
        <w:pStyle w:val="TextBody"/>
        <w:numPr>
          <w:ilvl w:val="0"/>
          <w:numId w:val="43"/>
        </w:numPr>
        <w:tabs>
          <w:tab w:val="left" w:pos="0" w:leader="none"/>
        </w:tabs>
        <w:ind w:left="707" w:hanging="283"/>
        <w:rPr/>
      </w:pPr>
      <w:r>
        <w:rPr/>
        <w:t xml:space="preserve">ООО «Газпром трансгаз Уфа» (Республика Башкортостан). </w:t>
      </w:r>
    </w:p>
    <w:p>
      <w:pPr>
        <w:pStyle w:val="TextBody"/>
        <w:rPr/>
      </w:pPr>
      <w:r>
        <w:rPr/>
        <w:t>Торжественное награждение победителей и призеров всероссийского конкурса «Российская организация высокой социальной эффективности проводилось в рамках проведения заседания Российской трехсторонней комиссии по регулированию социально-трудовых отношений в Зале наград Дома Правительства Российской Федерации.</w:t>
      </w:r>
    </w:p>
    <w:p>
      <w:pPr>
        <w:pStyle w:val="TextBody"/>
        <w:rPr/>
      </w:pPr>
      <w:r>
        <w:rPr/>
        <w:t>В 2014 г. приказами Минтруда России утверждены административные регламенты предоставления государственных услуг в сфере социального партнерства Федеральной службы по труду и занятости:</w:t>
      </w:r>
    </w:p>
    <w:p>
      <w:pPr>
        <w:pStyle w:val="TextBody"/>
        <w:rPr/>
      </w:pPr>
      <w:r>
        <w:rPr/>
        <w:t>от 12 сентября 2014 г. № 636н «Об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w:t>
      </w:r>
    </w:p>
    <w:p>
      <w:pPr>
        <w:pStyle w:val="TextBody"/>
        <w:numPr>
          <w:ilvl w:val="0"/>
          <w:numId w:val="44"/>
        </w:numPr>
        <w:tabs>
          <w:tab w:val="left" w:pos="0" w:leader="none"/>
        </w:tabs>
        <w:spacing w:before="0" w:after="0"/>
        <w:ind w:left="707" w:hanging="283"/>
        <w:rPr/>
      </w:pPr>
      <w:r>
        <w:rPr/>
        <w:t xml:space="preserve">от 12 сентября 2014 г. № 635н «Об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w:t>
      </w:r>
    </w:p>
    <w:p>
      <w:pPr>
        <w:pStyle w:val="TextBody"/>
        <w:numPr>
          <w:ilvl w:val="0"/>
          <w:numId w:val="44"/>
        </w:numPr>
        <w:tabs>
          <w:tab w:val="left" w:pos="0" w:leader="none"/>
        </w:tabs>
        <w:ind w:left="707" w:hanging="283"/>
        <w:rPr/>
      </w:pPr>
      <w:r>
        <w:rPr/>
        <w:t xml:space="preserve">от 22 сентября 2014 г. №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w:t>
      </w:r>
    </w:p>
    <w:p>
      <w:pPr>
        <w:pStyle w:val="TextBody"/>
        <w:rPr/>
      </w:pPr>
      <w:r>
        <w:rPr/>
        <w:t>В 2014 г. Рострудом осуществлена регистрация 25 отраслевых (межотраслевых) соглашений, заключенных на федеральном уровне социального партнерства и 6 соглашений о продлении срока действий таких соглашений. Зарегистрированы изменения и дополнения в 8 действующих федеральных отраслевых соглашениях (итого 39 правовых актов регистрации).</w:t>
      </w:r>
    </w:p>
    <w:p>
      <w:pPr>
        <w:pStyle w:val="TextBody"/>
        <w:rPr>
          <w:i/>
        </w:rPr>
      </w:pPr>
      <w:r>
        <w:rPr>
          <w:i/>
        </w:rPr>
        <w:t>Приоритетные задачи на 2015 год</w:t>
      </w:r>
    </w:p>
    <w:p>
      <w:pPr>
        <w:pStyle w:val="TextBody"/>
        <w:rPr/>
      </w:pPr>
      <w:r>
        <w:rPr/>
        <w:t>В целях развития и укрепления социального партнерства в 2015 г. предусматривается усиление роли Российской трехсторонней комиссии по регулированию социально-трудовых отношений в рассмотрении проектов нормативных правовых актов, затрагивающих социально-трудовые отношения. В этой связи запланировано внесение изменений в Федеральный закон от 1 мая 1999 г. № 92-ФЗ «О Российской трехсторонней комиссии по регулированию социально-трудовых отношений» и иные нормативные правовые акты.</w:t>
      </w:r>
    </w:p>
    <w:p>
      <w:pPr>
        <w:pStyle w:val="TextBody"/>
        <w:rPr/>
      </w:pPr>
      <w:r>
        <w:rPr/>
        <w:t>Будет продолжена координация деятельности стороны Российской трехсторонней комиссии по регулированию социально-трудовых отношений, представляющей Правительство Российской Федерации, по реализации мероприятий, предусмотренных Генеральным соглашением.</w:t>
      </w:r>
    </w:p>
    <w:p>
      <w:pPr>
        <w:pStyle w:val="TextBody"/>
        <w:rPr/>
      </w:pPr>
      <w:r>
        <w:rPr/>
        <w:t>В рамках законотворческой деятельности запланирована разработка проекта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w:t>
      </w:r>
    </w:p>
    <w:p>
      <w:pPr>
        <w:pStyle w:val="TextBody"/>
        <w:rPr/>
      </w:pPr>
      <w:r>
        <w:rPr/>
        <w:t>Будет проводиться работа по следующим направлениям:</w:t>
      </w:r>
    </w:p>
    <w:p>
      <w:pPr>
        <w:pStyle w:val="TextBody"/>
        <w:numPr>
          <w:ilvl w:val="0"/>
          <w:numId w:val="45"/>
        </w:numPr>
        <w:tabs>
          <w:tab w:val="left" w:pos="0" w:leader="none"/>
        </w:tabs>
        <w:spacing w:before="0" w:after="0"/>
        <w:ind w:left="707" w:hanging="283"/>
        <w:rPr/>
      </w:pPr>
      <w:r>
        <w:rPr/>
        <w:t xml:space="preserve">организация и проведение Всероссийского конкурса «Российская организация высокой социальной эффективности»; </w:t>
      </w:r>
    </w:p>
    <w:p>
      <w:pPr>
        <w:pStyle w:val="TextBody"/>
        <w:numPr>
          <w:ilvl w:val="0"/>
          <w:numId w:val="45"/>
        </w:numPr>
        <w:tabs>
          <w:tab w:val="left" w:pos="0" w:leader="none"/>
        </w:tabs>
        <w:spacing w:before="0" w:after="0"/>
        <w:ind w:left="707" w:hanging="283"/>
        <w:rPr/>
      </w:pPr>
      <w:r>
        <w:rPr/>
        <w:t xml:space="preserve">проведение Всероссийского конкурса профессионального мастерства «Лучший по профессии»; </w:t>
      </w:r>
    </w:p>
    <w:p>
      <w:pPr>
        <w:pStyle w:val="TextBody"/>
        <w:numPr>
          <w:ilvl w:val="0"/>
          <w:numId w:val="45"/>
        </w:numPr>
        <w:tabs>
          <w:tab w:val="left" w:pos="0" w:leader="none"/>
        </w:tabs>
        <w:spacing w:before="0" w:after="0"/>
        <w:ind w:left="707" w:hanging="283"/>
        <w:rPr/>
      </w:pPr>
      <w:r>
        <w:rPr/>
        <w:t xml:space="preserve">содействие лучшим практикам разрешения коллективных трудовых споров; </w:t>
      </w:r>
    </w:p>
    <w:p>
      <w:pPr>
        <w:pStyle w:val="TextBody"/>
        <w:numPr>
          <w:ilvl w:val="0"/>
          <w:numId w:val="45"/>
        </w:numPr>
        <w:tabs>
          <w:tab w:val="left" w:pos="0" w:leader="none"/>
        </w:tabs>
        <w:ind w:left="707" w:hanging="283"/>
        <w:rPr/>
      </w:pPr>
      <w:r>
        <w:rPr/>
        <w:t xml:space="preserve">проведение совместно с социальными партнерами мониторинга социально-трудовых конфликтов и содействие профилактике их возникновения, а также их урегулированию в возможно короткие сроки. </w:t>
      </w:r>
    </w:p>
    <w:p>
      <w:pPr>
        <w:pStyle w:val="Heading4"/>
        <w:rPr/>
      </w:pPr>
      <w:r>
        <w:rPr>
          <w:rStyle w:val="StrongEmphasis"/>
          <w:i/>
        </w:rPr>
        <w:t>7.3.4. Стимулирование работодателей к улучшению условий труда на рабочих местах</w:t>
      </w:r>
    </w:p>
    <w:p>
      <w:pPr>
        <w:pStyle w:val="TextBody"/>
        <w:rPr/>
      </w:pPr>
      <w:r>
        <w:rPr/>
        <w:t>Основным направлением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системных мер, направленных на улучшение условий и охраны труда.</w:t>
      </w:r>
    </w:p>
    <w:p>
      <w:pPr>
        <w:pStyle w:val="TextBody"/>
        <w:rPr/>
      </w:pPr>
      <w:r>
        <w:rPr/>
        <w:t>Для выявления и последовательного сокращения рабочих мест с вредными условиями труда сформирован институт специальной оценки условий труда.</w:t>
      </w:r>
    </w:p>
    <w:p>
      <w:pPr>
        <w:pStyle w:val="TextBody"/>
        <w:rPr/>
      </w:pPr>
      <w:r>
        <w:rPr/>
        <w:t>С 1 января 2014 г. вступили в силу федеральные законы от 28 декабря 2013 г. № 426-ФЗ «О специальной оценке условий труда» и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положениями которых обеспечено:</w:t>
      </w:r>
    </w:p>
    <w:p>
      <w:pPr>
        <w:pStyle w:val="TextBody"/>
        <w:numPr>
          <w:ilvl w:val="0"/>
          <w:numId w:val="46"/>
        </w:numPr>
        <w:tabs>
          <w:tab w:val="left" w:pos="0" w:leader="none"/>
        </w:tabs>
        <w:spacing w:before="0" w:after="0"/>
        <w:ind w:left="707" w:hanging="283"/>
        <w:rPr/>
      </w:pPr>
      <w:r>
        <w:rPr/>
        <w:t xml:space="preserve">законодательное закрепление механизма экономического стимулирования работодателя к улучшению условий труда на находящихся в его ведении рабочих местах в результате установления дифференцированных в зависимости от класса (подкласса) условий труда размеров дополнительных тарифов страховых взносов в Пенсионный фонд Российской Федерации; </w:t>
      </w:r>
    </w:p>
    <w:p>
      <w:pPr>
        <w:pStyle w:val="TextBody"/>
        <w:numPr>
          <w:ilvl w:val="0"/>
          <w:numId w:val="46"/>
        </w:numPr>
        <w:tabs>
          <w:tab w:val="left" w:pos="0" w:leader="none"/>
        </w:tabs>
        <w:spacing w:before="0" w:after="0"/>
        <w:ind w:left="707" w:hanging="283"/>
        <w:rPr/>
      </w:pPr>
      <w:r>
        <w:rPr/>
        <w:t xml:space="preserve">законодательное закрепление минимальных размеров гарантий (компенсаций) за работу во вредных (опасных) условиях труда и установление дифференцированного подхода в их предоставлении в зависимости от класса (подкласса) условий труда, определенного по результатам проведения специальной оценки условий труда; </w:t>
      </w:r>
    </w:p>
    <w:p>
      <w:pPr>
        <w:pStyle w:val="TextBody"/>
        <w:numPr>
          <w:ilvl w:val="0"/>
          <w:numId w:val="46"/>
        </w:numPr>
        <w:tabs>
          <w:tab w:val="left" w:pos="0" w:leader="none"/>
        </w:tabs>
        <w:spacing w:before="0" w:after="0"/>
        <w:ind w:left="707" w:hanging="283"/>
        <w:rPr/>
      </w:pPr>
      <w:r>
        <w:rPr/>
        <w:t xml:space="preserve">ужесточение административной и уголовной ответственности за нарушения законодательства об охране труда; </w:t>
      </w:r>
    </w:p>
    <w:p>
      <w:pPr>
        <w:pStyle w:val="TextBody"/>
        <w:numPr>
          <w:ilvl w:val="0"/>
          <w:numId w:val="46"/>
        </w:numPr>
        <w:tabs>
          <w:tab w:val="left" w:pos="0" w:leader="none"/>
        </w:tabs>
        <w:ind w:left="707" w:hanging="283"/>
        <w:rPr/>
      </w:pPr>
      <w:r>
        <w:rPr/>
        <w:t xml:space="preserve">снижение административной и финансовой нагрузки на бизнес, предусматривающее введение бесплатного для работодателя декларирования соответствия условий труда на рабочих местах государственным нормативным требованиям охраны труда. </w:t>
      </w:r>
    </w:p>
    <w:p>
      <w:pPr>
        <w:pStyle w:val="TextBody"/>
        <w:rPr/>
      </w:pPr>
      <w:r>
        <w:rPr/>
        <w:t>В 2014 г. обеспечено формирование нормативного обеспечения требований указанных федеральных законов.</w:t>
      </w:r>
    </w:p>
    <w:p>
      <w:pPr>
        <w:pStyle w:val="TextBody"/>
        <w:rPr/>
      </w:pPr>
      <w:r>
        <w:rPr/>
        <w:t>Постановлением Правительства Российской Федерации от 14 апреля 2014 г. № 290 утвержден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pPr>
        <w:pStyle w:val="TextBody"/>
        <w:rPr/>
      </w:pPr>
      <w:r>
        <w:rPr/>
        <w:t>Постановлением Правительства Российской Федерации от 30 июня 2014 г. № 599 установлен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pPr>
        <w:pStyle w:val="TextBody"/>
        <w:rPr/>
      </w:pPr>
      <w:r>
        <w:rPr/>
        <w:t>Постановлением Правительства Российской Федерации от 3 июля 2014 г. № 614 установлен порядок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в соответствии с которым утверждены Правила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включающие, в том числе, порядок проведения аттестационного испытания с целью получения сертификата эксперта на право выполнения работ по специальной оценке условий труда.</w:t>
      </w:r>
    </w:p>
    <w:p>
      <w:pPr>
        <w:pStyle w:val="TextBody"/>
        <w:rPr/>
      </w:pPr>
      <w:r>
        <w:rPr/>
        <w:t>Приказом Минтруда России от 25 июля 2014 г. № 482 установлен порядок прохождения дистанционного тестирования лиц, претендующих на получение сертификата эксперта по проведению специальной оценки условий труда.</w:t>
      </w:r>
    </w:p>
    <w:p>
      <w:pPr>
        <w:pStyle w:val="TextBody"/>
        <w:rPr/>
      </w:pPr>
      <w:r>
        <w:rPr/>
        <w:t>Приказом Минтруда России от 24 января 2014 г. № 32н утверждены формы сертификата эксперта на право выполнения работ по специальной оценке условий труда, технические требования к нему, инструкция по заполнению бланка сертификата эксперта на право выполнения работ по специальной оценке условий труда и Порядок формирования и ведения реестра экспертов организаций, проводящих специальную оценку условий труда.</w:t>
      </w:r>
    </w:p>
    <w:p>
      <w:pPr>
        <w:pStyle w:val="TextBody"/>
        <w:rPr/>
      </w:pPr>
      <w:r>
        <w:rPr/>
        <w:t>Приказом Минтруда России от 24 января 2014 г. № 33н утверждены Методика проведения специальной оценки условий труда, Классификатор вредных и (или) опасных производственных факторов, форма отчета о проведении специальной оценки условий труда и инструкция по ее заполнению.</w:t>
      </w:r>
    </w:p>
    <w:p>
      <w:pPr>
        <w:pStyle w:val="TextBody"/>
        <w:rPr/>
      </w:pPr>
      <w:r>
        <w:rPr/>
        <w:t>Приказом Минтруда России от 7 февраля 2014 г. № 80н утверждены форма и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w:t>
      </w:r>
    </w:p>
    <w:p>
      <w:pPr>
        <w:pStyle w:val="TextBody"/>
        <w:rPr/>
      </w:pPr>
      <w:r>
        <w:rPr/>
        <w:t>Приказом Минтруда России от 5 декабря 2014 г. № 976н утверждена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что обеспечивает создание механизма оценки влияния безопасных и высокоэффективных средств индивидуальной защиты работников на условия их труда.</w:t>
      </w:r>
    </w:p>
    <w:p>
      <w:pPr>
        <w:pStyle w:val="TextBody"/>
        <w:rPr/>
      </w:pPr>
      <w:r>
        <w:rPr/>
        <w:t>В развитие положений постановления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утверждены особенности проведения специальной оценки условий труда на рабочих местах работников, занятых на подземных работах (приказ Минтруда России от 9 декабря 2014 г. № 996н), членов экипажей морских судов, судов внутреннего плавания и рыбопромысловых судов (приказ Минтруда России от 3 декабря 2014 г. № 969н), работников культуры (приказ Минтруда России от 14 ноября 2014 г. № 882н).</w:t>
      </w:r>
    </w:p>
    <w:p>
      <w:pPr>
        <w:pStyle w:val="TextBody"/>
        <w:rPr/>
      </w:pPr>
      <w:r>
        <w:rPr/>
        <w:t>Подготовлены проекты приказов Минтруда России об установлении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водолазов, а также работников, непосредственно осуществляющих кессонные работы, работников в условиях повышенного давления газовой и воздушной среды, медицинских работников, работников, трудовая функция которых состоит в подготовке к спортивным соревнованиям и в участии в спортивных соревнованиях по определенному виду спорта, членов летных и кабинных экипажей воздушных судов гражданской авиации, работников, непосредственно осуществляющих тушение пожаров и проведение аварийно-спасательных работ, работы по ликвидации чрезвычайных ситуаций.</w:t>
      </w:r>
    </w:p>
    <w:p>
      <w:pPr>
        <w:pStyle w:val="TextBody"/>
        <w:rPr/>
      </w:pPr>
      <w:r>
        <w:rPr/>
        <w:t>Принятие перечисленных нормативных правовых актов Минтруда России в полной мере обеспечивает эффективную реализацию процедуры специальной оценки условий труда во всех видах экономической деятельности применительно к работодателям всех организационно-правовых форм и форм собственности.</w:t>
      </w:r>
    </w:p>
    <w:p>
      <w:pPr>
        <w:pStyle w:val="TextBody"/>
        <w:rPr/>
      </w:pPr>
      <w:r>
        <w:rPr/>
        <w:t>В соответствии с пунктом 2 Протокола заседания Правительственной комиссии по вопросам охраны здоровья граждан от 9 июня 2014 г. № 3 в 2014 г. был организован мониторинг специальной оценки условий труда.</w:t>
      </w:r>
    </w:p>
    <w:p>
      <w:pPr>
        <w:pStyle w:val="TextBody"/>
        <w:rPr/>
      </w:pPr>
      <w:r>
        <w:rPr/>
        <w:t>В проведении мониторинга приняли участие 56 органов исполнительной власти по труду субъектов Российской Федерации, 48 первичных профсоюзных организаций, 3 объединения профсоюзов, 74 работодателя и 2 объединения работодателей, 135 организаций, проводящих оценку условий труда.</w:t>
      </w:r>
    </w:p>
    <w:p>
      <w:pPr>
        <w:pStyle w:val="TextBody"/>
        <w:rPr/>
      </w:pPr>
      <w:r>
        <w:rPr/>
        <w:t>По результатам проведения мониторинга Минтрудом России подготовлен проект федерального закона о внесении изменений в Федеральный закон от 28 декабря 2013 г. № 426-ФЗ «О специальной оценке условий труда», который прошел процедуру оценки регулирующего воздействия, и подготовлен проект приказа Минтруда России о внесении изменений в Методику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утвержденную приказом Минтруда России от 24 января 2014 г. № 33н.</w:t>
      </w:r>
    </w:p>
    <w:p>
      <w:pPr>
        <w:pStyle w:val="TextBody"/>
        <w:rPr/>
      </w:pPr>
      <w:r>
        <w:rPr/>
        <w:t>Во исполнение подпункта «д» пункта 1 перечня поручений Президента Российской Федерации от 8 апреля 2014 г. № Пр-750 приказом Минтруда России от 16 июня 2014 г. № 375н утверждены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утвержденный приказом Министерства здравоохранения и социального развития Российской Федерации от 1 марта 2012 г. № 181н.</w:t>
      </w:r>
    </w:p>
    <w:p>
      <w:pPr>
        <w:pStyle w:val="TextBody"/>
        <w:rPr/>
      </w:pPr>
      <w:r>
        <w:rPr/>
        <w:t>Типовой перечень дополнен мероприятиями, направленными на развитие физической культуры и спорта в трудовых коллективах, среди которых компенсация работникам оплаты занятий спортом в клубах и секциях, устройство новых и (или) реконструкция имеющихся помещений и площадок для занятий спортом и ряд других мероприятий.</w:t>
      </w:r>
    </w:p>
    <w:p>
      <w:pPr>
        <w:pStyle w:val="TextBody"/>
        <w:rPr/>
      </w:pPr>
      <w:r>
        <w:rPr/>
        <w:t>Также, Типовой перечень дополнен мероприятием по организации и проведению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pPr>
        <w:pStyle w:val="TextBody"/>
        <w:rPr/>
      </w:pPr>
      <w:r>
        <w:rPr/>
        <w:t>В целях усиления профилактических мер в отношении работников, уменьшения числа производственных травм и профессиональных заболеваний работников была проведена работа по разработке и актуализации правил по охране труда и типовых норм обеспечения работников специальной одеждой, специальной обувью и другими средствами индивидуальной защиты. Минтрудом России утверждены 8 правил по охране труда для разных видов деятельности и видов выполняемых работ, а также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pPr>
        <w:pStyle w:val="TextBody"/>
        <w:rPr/>
      </w:pPr>
      <w:r>
        <w:rPr/>
        <w:t>В работу по улучшению условий и охраны труда были вовлечены все субъекты Российской Федерации, которые строили свою работу на основе государственных программ по улучшению условий и охраны труда в субъекте.</w:t>
      </w:r>
    </w:p>
    <w:p>
      <w:pPr>
        <w:pStyle w:val="TextBody"/>
        <w:rPr>
          <w:i/>
        </w:rPr>
      </w:pPr>
      <w:r>
        <w:rPr>
          <w:i/>
        </w:rPr>
        <w:t>Приоритетные задачи на 2015 год</w:t>
      </w:r>
    </w:p>
    <w:p>
      <w:pPr>
        <w:pStyle w:val="TextBody"/>
        <w:rPr/>
      </w:pPr>
      <w:r>
        <w:rPr/>
        <w:t>Главной задачей в сфере охраны труда является сохранение положительной динамики снижения уровня производственного травматизма и улучшение условий труда работников.</w:t>
      </w:r>
    </w:p>
    <w:p>
      <w:pPr>
        <w:pStyle w:val="TextBody"/>
        <w:rPr/>
      </w:pPr>
      <w:r>
        <w:rPr/>
        <w:t>Системная работа по сохранению здоровья работников на производстве будет осуществляться в направлении внедрения риск-ориентированных подходов в обеспечении безопасности работников на производстве.</w:t>
      </w:r>
    </w:p>
    <w:p>
      <w:pPr>
        <w:pStyle w:val="TextBody"/>
        <w:rPr/>
      </w:pPr>
      <w:r>
        <w:rPr/>
        <w:t>Продолжится разработка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 - увязки реальных условий труда и уровней рисков с величиной скидок и надбавок к страховым тарифам.</w:t>
      </w:r>
    </w:p>
    <w:p>
      <w:pPr>
        <w:pStyle w:val="TextBody"/>
        <w:rPr/>
      </w:pPr>
      <w:r>
        <w:rPr/>
        <w:t>Продолжится работа по обеспечению перехода к объективной оценке существующих профессиональных рисков (воздействия на работников вредных и (или) опасных производственных факторов) на каждом конкретном рабочем месте и последующем управлении ими путем исключения или минимизации воздействия на работника, как комплекса взаимосвязанных мероприятий, являющихся элементами системы управления охраной труда.</w:t>
      </w:r>
    </w:p>
    <w:p>
      <w:pPr>
        <w:pStyle w:val="TextBody"/>
        <w:rPr/>
      </w:pPr>
      <w:r>
        <w:rPr/>
        <w:t>С целью совершенствования подготовки работников по вопросам охраны труда запланировано внесение изменений в Трудовой кодекс Российской Федерации, включая поправки, которые будут способствовать повышению мотивации работников к исполнению требований охраны труда.</w:t>
      </w:r>
    </w:p>
    <w:p>
      <w:pPr>
        <w:pStyle w:val="TextBody"/>
        <w:rPr/>
      </w:pPr>
      <w:r>
        <w:rPr/>
        <w:t>В целях совершенствования законодательства Российской Федерации об охране труда, сближения и гармонизации его положений с аналогичными нормами стран Евросоюза разработать проекты федеральных законов «О безопасности и гигиене труда» и «О внесении изменений в отдельные законодательные акты Российской Федерации в связи с принятием Федерального закона «О безопасности и гигиене труда».</w:t>
      </w:r>
    </w:p>
    <w:p>
      <w:pPr>
        <w:pStyle w:val="Heading4"/>
        <w:rPr/>
      </w:pPr>
      <w:r>
        <w:rPr>
          <w:rStyle w:val="StrongEmphasis"/>
          <w:i/>
        </w:rPr>
        <w:t>7.3.5. Надзор и контроль в сфере труда и занятости</w:t>
      </w:r>
    </w:p>
    <w:p>
      <w:pPr>
        <w:pStyle w:val="TextBody"/>
        <w:rPr/>
      </w:pPr>
      <w:r>
        <w:rPr/>
        <w:t>В течение 2014 г. государственными инспекциями труда было проведено 132,6 тыс. проверок по вопросам соблюдения законодательства о труде.</w:t>
      </w:r>
    </w:p>
    <w:p>
      <w:pPr>
        <w:pStyle w:val="TextBody"/>
        <w:rPr/>
      </w:pPr>
      <w:r>
        <w:rPr/>
        <w:t>Из общего количества проведенных проверок в плановом порядке проведено 27,7 тыс. проверок или 20,9%, тогда как остальные проверки (79,1%) проводились во внеплановом порядке. Большинство проверок были обусловлены необходимостью рассмотрения жалоб, заявлений и других обращений граждан, осуществления необходимых надзорно-контрольных мероприятий в связи с причинением вреда жизни и здоровью граждан или возникновением такой угрозы, либо обеспечения исполнения ранее выданных предписаний.</w:t>
      </w:r>
    </w:p>
    <w:p>
      <w:pPr>
        <w:pStyle w:val="TextBody"/>
        <w:rPr/>
      </w:pPr>
      <w:r>
        <w:rPr/>
        <w:t>В 2014 г. государственными инспекциями труда было организовано и проведено 104,9 тыс. внеплановых проверок. Наиболее частым основанием для проведения внеплановых проверок было поступление обращения или заявления работника о нарушении работодателем его трудовых прав (88,8 тыс. проверок или около 84,7% от общего числа проведенных проверок).</w:t>
      </w:r>
    </w:p>
    <w:p>
      <w:pPr>
        <w:pStyle w:val="TextBody"/>
        <w:rPr/>
      </w:pPr>
      <w:r>
        <w:rPr/>
        <w:t>Проверки проводились и по другим основаниям, установленным действующим законодательством: истечение срока исполнения работодателями выданного предписания об устранении выявленных нарушений требований трудового законодательства (5,17 тыс. проверок или около 4,9% от общего числа проведенных проверок); поступление информации о фактах нарушений работодателями требований трудового законодательства, в том числе требований охраны труда, повлекших возникновение угрозы причинения вреда жизни и здоровью работников (4,4 тыс. проверок или около 4,2% от общего числа проведенных проверок);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(2,26 тыс. проверок или около 2,2% от общего числа проведенных проверок) и т.д.</w:t>
      </w:r>
    </w:p>
    <w:p>
      <w:pPr>
        <w:pStyle w:val="TextBody"/>
        <w:rPr/>
      </w:pPr>
      <w:r>
        <w:rPr/>
        <w:t>По результатам проведенных плановых и внеплановых проверок было выявлено 631,2 тыс. нарушений законодательства о труде, при этом из общего количества нарушений выявлено по вопросам нарушений:</w:t>
      </w:r>
    </w:p>
    <w:p>
      <w:pPr>
        <w:pStyle w:val="TextBody"/>
        <w:numPr>
          <w:ilvl w:val="0"/>
          <w:numId w:val="47"/>
        </w:numPr>
        <w:tabs>
          <w:tab w:val="left" w:pos="0" w:leader="none"/>
        </w:tabs>
        <w:spacing w:before="0" w:after="0"/>
        <w:ind w:left="707" w:hanging="283"/>
        <w:rPr/>
      </w:pPr>
      <w:r>
        <w:rPr/>
        <w:t xml:space="preserve">трудового договора - 97,2 тыс. нарушений; </w:t>
      </w:r>
    </w:p>
    <w:p>
      <w:pPr>
        <w:pStyle w:val="TextBody"/>
        <w:numPr>
          <w:ilvl w:val="0"/>
          <w:numId w:val="47"/>
        </w:numPr>
        <w:tabs>
          <w:tab w:val="left" w:pos="0" w:leader="none"/>
        </w:tabs>
        <w:spacing w:before="0" w:after="0"/>
        <w:ind w:left="707" w:hanging="283"/>
        <w:rPr/>
      </w:pPr>
      <w:r>
        <w:rPr/>
        <w:t xml:space="preserve">рабочего времени и времени отдыха - 27,9 тыс. нарушений; </w:t>
      </w:r>
    </w:p>
    <w:p>
      <w:pPr>
        <w:pStyle w:val="TextBody"/>
        <w:numPr>
          <w:ilvl w:val="0"/>
          <w:numId w:val="47"/>
        </w:numPr>
        <w:tabs>
          <w:tab w:val="left" w:pos="0" w:leader="none"/>
        </w:tabs>
        <w:spacing w:before="0" w:after="0"/>
        <w:ind w:left="707" w:hanging="283"/>
        <w:rPr/>
      </w:pPr>
      <w:r>
        <w:rPr/>
        <w:t xml:space="preserve">гарантий и компенсаций - 19,5 тыс. нарушений; </w:t>
      </w:r>
    </w:p>
    <w:p>
      <w:pPr>
        <w:pStyle w:val="TextBody"/>
        <w:numPr>
          <w:ilvl w:val="0"/>
          <w:numId w:val="47"/>
        </w:numPr>
        <w:tabs>
          <w:tab w:val="left" w:pos="0" w:leader="none"/>
        </w:tabs>
        <w:spacing w:before="0" w:after="0"/>
        <w:ind w:left="707" w:hanging="283"/>
        <w:rPr/>
      </w:pPr>
      <w:r>
        <w:rPr/>
        <w:t xml:space="preserve">дисциплина труда и трудового распорядка - 13,4 тыс. нарушений; </w:t>
      </w:r>
    </w:p>
    <w:p>
      <w:pPr>
        <w:pStyle w:val="TextBody"/>
        <w:numPr>
          <w:ilvl w:val="0"/>
          <w:numId w:val="47"/>
        </w:numPr>
        <w:tabs>
          <w:tab w:val="left" w:pos="0" w:leader="none"/>
        </w:tabs>
        <w:spacing w:before="0" w:after="0"/>
        <w:ind w:left="707" w:hanging="283"/>
        <w:rPr/>
      </w:pPr>
      <w:r>
        <w:rPr/>
        <w:t xml:space="preserve">регулирования труда женщин и лиц с семейными обязанностями - 5,5 тыс. нарушений; </w:t>
      </w:r>
    </w:p>
    <w:p>
      <w:pPr>
        <w:pStyle w:val="TextBody"/>
        <w:numPr>
          <w:ilvl w:val="0"/>
          <w:numId w:val="47"/>
        </w:numPr>
        <w:tabs>
          <w:tab w:val="left" w:pos="0" w:leader="none"/>
        </w:tabs>
        <w:spacing w:before="0" w:after="0"/>
        <w:ind w:left="707" w:hanging="283"/>
        <w:rPr/>
      </w:pPr>
      <w:r>
        <w:rPr/>
        <w:t xml:space="preserve">регулирования труда работников в возрасте до восемнадцати лет - 0,9 тыс. нарушений; </w:t>
      </w:r>
    </w:p>
    <w:p>
      <w:pPr>
        <w:pStyle w:val="TextBody"/>
        <w:numPr>
          <w:ilvl w:val="0"/>
          <w:numId w:val="47"/>
        </w:numPr>
        <w:tabs>
          <w:tab w:val="left" w:pos="0" w:leader="none"/>
        </w:tabs>
        <w:spacing w:before="0" w:after="0"/>
        <w:ind w:left="707" w:hanging="283"/>
        <w:rPr/>
      </w:pPr>
      <w:r>
        <w:rPr/>
        <w:t xml:space="preserve">материальной ответственности и сторон трудового договора - 17,6 тыс. нарушений; </w:t>
      </w:r>
    </w:p>
    <w:p>
      <w:pPr>
        <w:pStyle w:val="TextBody"/>
        <w:numPr>
          <w:ilvl w:val="0"/>
          <w:numId w:val="47"/>
        </w:numPr>
        <w:tabs>
          <w:tab w:val="left" w:pos="0" w:leader="none"/>
        </w:tabs>
        <w:spacing w:before="0" w:after="0"/>
        <w:ind w:left="707" w:hanging="283"/>
        <w:rPr/>
      </w:pPr>
      <w:r>
        <w:rPr/>
        <w:t xml:space="preserve">проведения медицинских осмотров работников - 19,0 тыс. нарушений; </w:t>
      </w:r>
    </w:p>
    <w:p>
      <w:pPr>
        <w:pStyle w:val="TextBody"/>
        <w:numPr>
          <w:ilvl w:val="0"/>
          <w:numId w:val="47"/>
        </w:numPr>
        <w:tabs>
          <w:tab w:val="left" w:pos="0" w:leader="none"/>
        </w:tabs>
        <w:spacing w:before="0" w:after="0"/>
        <w:ind w:left="707" w:hanging="283"/>
        <w:rPr/>
      </w:pPr>
      <w:r>
        <w:rPr/>
        <w:t xml:space="preserve">обучения и инструктирования работников по охране труда - 99,8 тыс. нарушений; </w:t>
      </w:r>
    </w:p>
    <w:p>
      <w:pPr>
        <w:pStyle w:val="TextBody"/>
        <w:numPr>
          <w:ilvl w:val="0"/>
          <w:numId w:val="47"/>
        </w:numPr>
        <w:tabs>
          <w:tab w:val="left" w:pos="0" w:leader="none"/>
        </w:tabs>
        <w:ind w:left="707" w:hanging="283"/>
        <w:rPr/>
      </w:pPr>
      <w:r>
        <w:rPr/>
        <w:t xml:space="preserve">обеспечения работников средствами индивидуальной и коллективной защиты - 39,5 тыс. нарушений. </w:t>
      </w:r>
    </w:p>
    <w:p>
      <w:pPr>
        <w:pStyle w:val="TextBody"/>
        <w:rPr/>
      </w:pPr>
      <w:r>
        <w:rPr/>
        <w:t>В 2014 г. сохранилась сложившаяся в последние годы позитивная тенденция по снижению абсолютного количества групповых несчастных случаев на производстве, несчастных случаев на производстве с тяжелым и смертельным исходом. В 2014 г. было зарегистрировано 7654 несчастных случая с тяжелыми последствиями, что на 16,9% меньше, чем в 2013 году (9216 несчастных случаев).</w:t>
      </w:r>
    </w:p>
    <w:p>
      <w:pPr>
        <w:pStyle w:val="TextBody"/>
        <w:rPr/>
      </w:pPr>
      <w:r>
        <w:rPr/>
        <w:t>В хозяйствующих субъектах в результате несчастных случаев на производстве погибло 2223 работника (в 2013 г. - 2757), в том числе 259 женщин (в 2013 г. - 245) и 3 работника в возрасте до восемнадцати лет (в 2013 г. - 5). Количество погибших на производстве работников в 2014 г. в целом по Российской Федерации по сравнению с 2013 г. уменьшилось на 10,3%. «Лидерами» по уровню производственного травматизма со смертельным исходом остаются такие виды экономической деятельности, как строительство (более 19%) и обрабатывающие производства (более 14%).</w:t>
      </w:r>
    </w:p>
    <w:p>
      <w:pPr>
        <w:pStyle w:val="TextBody"/>
        <w:rPr/>
      </w:pPr>
      <w:r>
        <w:rPr/>
        <w:t>Наметилась положительная тенденция снижения удельного веса сокрытых несчастных случаев. В 2014 г. отмечен самый низкий показатель сокрытия несчастных случаев - 8,7% от общего количества расследованных несчастных случаев.</w:t>
      </w:r>
    </w:p>
    <w:p>
      <w:pPr>
        <w:pStyle w:val="TextBody"/>
        <w:rPr/>
      </w:pPr>
      <w:r>
        <w:rPr/>
        <w:t>Анализ происшедших в 2014 г. несчастных случаев с тяжелыми последствиями свидетельствует, что практически каждый четвертый работник пострадал (получил тяжелую травму либо погиб) в результате падения с высоты, а каждый пятый - в результате воздействия движущихся, разлетающихся, вращающихся предметов, деталей, машин и т.п.</w:t>
      </w:r>
    </w:p>
    <w:p>
      <w:pPr>
        <w:pStyle w:val="TextBody"/>
        <w:rPr/>
      </w:pPr>
      <w:r>
        <w:rPr/>
        <w:t>В общей структуре причин производственных несчастных случаев с тяжелыми последствиями, произошедших в 2014 г., более ¾ занимают типичные причины организационного характера: нарушения требований безопасности (более 3%), неудовлетворительная организация производства работ (более 33%), недостатки в обучении работников безопасности труда (более 5%), нарушения трудовой дисциплины (более 9%) и т.д. Так, только по причине неудовлетворительной организации производства работ в 2014 г. произошел каждый третий несчастный случай на производстве с тяжелыми последствиями.</w:t>
      </w:r>
    </w:p>
    <w:p>
      <w:pPr>
        <w:pStyle w:val="TextBody"/>
        <w:rPr/>
      </w:pPr>
      <w:r>
        <w:rPr/>
        <w:t>Доля несчастных случаев с тяжелыми последствиями, причинами которых послужили технологические и технические (техногенные) факторы (несовершенство технологического процесса, эксплуатация неисправных машин, механизмов и оборудования, неудовлетворительное техническое состояние зданий, сооружений, территории и т.д.), составила более 6 процентов.</w:t>
      </w:r>
    </w:p>
    <w:p>
      <w:pPr>
        <w:pStyle w:val="TextBody"/>
        <w:rPr/>
      </w:pPr>
      <w:r>
        <w:rPr/>
        <w:t>В 2014 г. государственными инспекторами труда было расследовано 11713 несчастных случаев, происшедших в 2014 г. и иные периоды, в том числе 567 групповых несчастных случаев, 5783 тяжелых несчастных случая и 4825 несчастных случаев со смертельным исходом.</w:t>
      </w:r>
    </w:p>
    <w:p>
      <w:pPr>
        <w:pStyle w:val="TextBody"/>
        <w:rPr/>
      </w:pPr>
      <w:r>
        <w:rPr/>
        <w:t>По результатам проведенных расследований несчастных случаев на производстве государственными инспекциями труда в 2014 г. был направлен в органы прокуратуры 8391 материал для рассмотрения вопроса о привлечении к уголовной ответственности должностных лиц, виновных в допущенных нарушениях требований трудового законодательства в связи с несчастными случаями на производстве. По ним было возбуждено 252 уголовных дела.</w:t>
      </w:r>
    </w:p>
    <w:p>
      <w:pPr>
        <w:pStyle w:val="TextBody"/>
        <w:rPr/>
      </w:pPr>
      <w:r>
        <w:rPr/>
        <w:t>В 2014 г. было выявлено свыше 23 тыс. нарушений соблюдения установленного порядка проведения оценки условий труда на рабочих местах (за 2013 г. - более 38,4 тыс. нарушений).</w:t>
      </w:r>
    </w:p>
    <w:p>
      <w:pPr>
        <w:pStyle w:val="TextBody"/>
        <w:rPr/>
      </w:pPr>
      <w:r>
        <w:rPr/>
        <w:t>Основными нарушениями в 2014 г. при проверке хозяйствующих субъектов по вопросам оценки условий труда, были:</w:t>
      </w:r>
    </w:p>
    <w:p>
      <w:pPr>
        <w:pStyle w:val="TextBody"/>
        <w:numPr>
          <w:ilvl w:val="0"/>
          <w:numId w:val="48"/>
        </w:numPr>
        <w:tabs>
          <w:tab w:val="left" w:pos="0" w:leader="none"/>
        </w:tabs>
        <w:spacing w:before="0" w:after="0"/>
        <w:ind w:left="707" w:hanging="283"/>
        <w:rPr/>
      </w:pPr>
      <w:r>
        <w:rPr/>
        <w:t xml:space="preserve">непроведение работодателями специальной оценки условий труда; </w:t>
      </w:r>
    </w:p>
    <w:p>
      <w:pPr>
        <w:pStyle w:val="TextBody"/>
        <w:numPr>
          <w:ilvl w:val="0"/>
          <w:numId w:val="48"/>
        </w:numPr>
        <w:tabs>
          <w:tab w:val="left" w:pos="0" w:leader="none"/>
        </w:tabs>
        <w:spacing w:before="0" w:after="0"/>
        <w:ind w:left="707" w:hanging="283"/>
        <w:rPr/>
      </w:pPr>
      <w:r>
        <w:rPr/>
        <w:t xml:space="preserve">недоведение результатов специальной оценки условий труда до сведения работников; </w:t>
      </w:r>
    </w:p>
    <w:p>
      <w:pPr>
        <w:pStyle w:val="TextBody"/>
        <w:numPr>
          <w:ilvl w:val="0"/>
          <w:numId w:val="48"/>
        </w:numPr>
        <w:tabs>
          <w:tab w:val="left" w:pos="0" w:leader="none"/>
        </w:tabs>
        <w:ind w:left="707" w:hanging="283"/>
        <w:rPr/>
      </w:pPr>
      <w:r>
        <w:rPr/>
        <w:t xml:space="preserve">игнорирование результатов специальной оценки условий труда при планировании и реализации мероприятий по улучшению условий и охраны труда и решении вопросов предоставления работникам установленных законодательством гарантий и компенсаций за условия труда. </w:t>
      </w:r>
    </w:p>
    <w:p>
      <w:pPr>
        <w:pStyle w:val="TextBody"/>
        <w:rPr/>
      </w:pPr>
      <w:r>
        <w:rPr/>
        <w:t>Во исполнение пункта 4 протокола заседания Правительственной комиссии по вопросам охраны здоровья граждан от 9 июня 2014 г. № 3 за период с июля по ноябрь 2014 г. проведено 915 внеплановых выездных проверок организаций, ранее аккредитованных на оказание услуг в области охраны труда в части проведения оценки условий труда, на предмет соблюдения ими требований законодательства о специальной оценке условий труда.</w:t>
      </w:r>
    </w:p>
    <w:p>
      <w:pPr>
        <w:pStyle w:val="TextBody"/>
        <w:rPr/>
      </w:pPr>
      <w:r>
        <w:rPr/>
        <w:t>В ходе проведения указанных проверок в 145 организациях выявлено 207 нарушений требований законодательства о специальной оценке условий труда. Наиболее распространенными нарушениями отмечены:</w:t>
      </w:r>
    </w:p>
    <w:p>
      <w:pPr>
        <w:pStyle w:val="TextBody"/>
        <w:numPr>
          <w:ilvl w:val="0"/>
          <w:numId w:val="49"/>
        </w:numPr>
        <w:tabs>
          <w:tab w:val="left" w:pos="0" w:leader="none"/>
        </w:tabs>
        <w:spacing w:before="0" w:after="0"/>
        <w:ind w:left="707" w:hanging="283"/>
        <w:rPr/>
      </w:pPr>
      <w:r>
        <w:rPr/>
        <w:t xml:space="preserve">отсутствие поверки средств измерений, </w:t>
      </w:r>
    </w:p>
    <w:p>
      <w:pPr>
        <w:pStyle w:val="TextBody"/>
        <w:numPr>
          <w:ilvl w:val="0"/>
          <w:numId w:val="49"/>
        </w:numPr>
        <w:tabs>
          <w:tab w:val="left" w:pos="0" w:leader="none"/>
        </w:tabs>
        <w:spacing w:before="0" w:after="0"/>
        <w:ind w:left="707" w:hanging="283"/>
        <w:rPr/>
      </w:pPr>
      <w:r>
        <w:rPr/>
        <w:t xml:space="preserve">отсутствие средств измерений, соответствующих области аккредитации испытательных лабораторий, </w:t>
      </w:r>
    </w:p>
    <w:p>
      <w:pPr>
        <w:pStyle w:val="TextBody"/>
        <w:numPr>
          <w:ilvl w:val="0"/>
          <w:numId w:val="49"/>
        </w:numPr>
        <w:tabs>
          <w:tab w:val="left" w:pos="0" w:leader="none"/>
        </w:tabs>
        <w:ind w:left="707" w:hanging="283"/>
        <w:rPr/>
      </w:pPr>
      <w:r>
        <w:rPr/>
        <w:t xml:space="preserve">нарушение порядка проведения специальной оценки условий труда. </w:t>
      </w:r>
    </w:p>
    <w:p>
      <w:pPr>
        <w:pStyle w:val="TextBody"/>
        <w:rPr/>
      </w:pPr>
      <w:r>
        <w:rPr/>
        <w:t>За 2014 г. государственными инспекциями труда в субъектах Российской Федерации самостоятельно, а также совместно с органами прокуратуры, территориальными органами ФМС России, Роспотребнадзора, органами исполнительной власти субъектов Российской Федерации и иными органами было проведено 976 проверок хозяйствующих субъектов, осуществляющих различные виды экономической деятельности (розничная торговля алкогольными напитками, фармацевтическими товарами, розничная торговля в палатках и на рынках, деятельность в области спорта, другая экономическая деятельность) и использующих труд иностранных работников.</w:t>
      </w:r>
    </w:p>
    <w:p>
      <w:pPr>
        <w:pStyle w:val="TextBody"/>
        <w:rPr/>
      </w:pPr>
      <w:r>
        <w:rPr/>
        <w:t>Из общей численности работников, работающих в проверенных организациях, число иностранных работников составило 18818 человек.</w:t>
      </w:r>
    </w:p>
    <w:p>
      <w:pPr>
        <w:pStyle w:val="TextBody"/>
        <w:rPr/>
      </w:pPr>
      <w:r>
        <w:rPr/>
        <w:t>В ходе проведенных проверок было выявлено 7948 нарушений трудового законодательства, допущенных работодателями в отношении привлекаемых ими к трудовой деятельности иностранных работников, из них по вопросам: оплаты и нормирования труда - 888, трудового договора - 1091, охраны труда - 5435.</w:t>
      </w:r>
    </w:p>
    <w:p>
      <w:pPr>
        <w:pStyle w:val="TextBody"/>
        <w:rPr/>
      </w:pPr>
      <w:r>
        <w:rPr/>
        <w:t>Анализ результатов проведенных проверок показал, что наиболее распространенными нарушениями трудового законодательства, допускаемыми работодателями в отношении привлекаемых ими к трудовой деятельности иностранных работников, являются нарушения требований трудового законодательства по вопросам содержания трудового договора, несвоевременной выплаты заработной платы и охраны труда.</w:t>
      </w:r>
    </w:p>
    <w:p>
      <w:pPr>
        <w:pStyle w:val="TextBody"/>
        <w:rPr/>
      </w:pPr>
      <w:r>
        <w:rPr/>
        <w:t>По результатам проведенных проверок в целях пресечения выявленных нарушений требований трудового законодательства за 2014 г. государственными инспекторами труда было выдано 931 обязательное для исполнения предписание.</w:t>
      </w:r>
    </w:p>
    <w:p>
      <w:pPr>
        <w:pStyle w:val="TextBody"/>
        <w:rPr/>
      </w:pPr>
      <w:r>
        <w:rPr/>
        <w:t>В целях привлечения к административной ответственности лиц, виновных в допущенных нарушениях, было наложено денежных штрафов на 741 виновное лицо, в том числе на должностных лиц хозяйствующих субъектов, юридических и физических лиц на общую сумму 134,2 млн. рублей.</w:t>
      </w:r>
    </w:p>
    <w:p>
      <w:pPr>
        <w:pStyle w:val="TextBody"/>
        <w:rPr/>
      </w:pPr>
      <w:r>
        <w:rPr/>
        <w:t>В результате реализации и исполнения предписаний, работодателями были произведены выплаты задержанной заработной платы иностранным работникам.</w:t>
      </w:r>
    </w:p>
    <w:p>
      <w:pPr>
        <w:pStyle w:val="TextBody"/>
        <w:rPr/>
      </w:pPr>
      <w:r>
        <w:rPr/>
        <w:t>Одним из основных направлений при осуществлении надзорной деятельности был вопрос выявления предприятий, допускающих задолженность по оплате труда и принятие мер инспекторского реагирования по ее погашению.</w:t>
      </w:r>
    </w:p>
    <w:p>
      <w:pPr>
        <w:pStyle w:val="TextBody"/>
        <w:rPr/>
      </w:pPr>
      <w:r>
        <w:rPr/>
        <w:t>В 2014 г. проводились проверки по соблюдению работодателями законодательства об оплате труда (в 18 тыс. хозяйствующих субъектах выявлены случаи задержки заработной платы), по результатам которых были произведены выплаты задержанной заработной платы 581,8 тыс. работникам на общую сумму 12457,5 млн. рублей.</w:t>
      </w:r>
    </w:p>
    <w:p>
      <w:pPr>
        <w:pStyle w:val="TextBody"/>
        <w:rPr/>
      </w:pPr>
      <w:r>
        <w:rPr/>
        <w:t>В целях уменьшения размера задолженности по заработной плате и повышения эффективности работы по ее ликвидации государственными инспекциями труда в 2014 г. на постоянной основе формировался Реестр хозяйствующих субъектов, имеющих задолженность по оплате труда, включая организации, в отношении которых осуществляются процедуры банкротства в соответствии с Федеральным законом от 26 октября 2002 г. № 127-ФЗ «О несостоятельности (банкротстве)».</w:t>
      </w:r>
    </w:p>
    <w:p>
      <w:pPr>
        <w:pStyle w:val="TextBody"/>
        <w:rPr/>
      </w:pPr>
      <w:r>
        <w:rPr/>
        <w:t>В 2014 г., по инициативе Роструда, в субъектах Российской Федерации регулярно организовывались заседания межведомственных комиссий по ликвидации задолженности по заработной плате с заслушиванием руководителей хозяйствующих субъектов, допустивших задолженность по заработной плате. Всего таких заседаний в 2014 г. было проведено более 1092, на которых было заслушано более 2335 хозяйствующих субъектов, имеющих задолженность по заработной плате.</w:t>
      </w:r>
    </w:p>
    <w:p>
      <w:pPr>
        <w:pStyle w:val="TextBody"/>
        <w:rPr/>
      </w:pPr>
      <w:r>
        <w:rPr/>
        <w:t>Рострудом проводились ежемесячные совещания с руководителями организаций, длительное время имеющих задолженность по заработной плате, и по вопросу соблюдения трудовых прав работников.</w:t>
      </w:r>
    </w:p>
    <w:p>
      <w:pPr>
        <w:pStyle w:val="TextBody"/>
        <w:rPr/>
      </w:pPr>
      <w:r>
        <w:rPr/>
        <w:t>В 2014 г. за выявленные нарушения законодательства о труде в суды было направлено 377 протоколов об административных правонарушениях в отношении лиц совершивших административные правонарушения, в целях привлечения их к административной ответственности в виде дисквалификации - лишении физического лица права занимать руководящие должности в исполнительном органе управления юридического лица, осуществлять предпринимательскую деятельность либо осуществлять управление юридическим лицом.</w:t>
      </w:r>
    </w:p>
    <w:p>
      <w:pPr>
        <w:pStyle w:val="TextBody"/>
        <w:rPr/>
      </w:pPr>
      <w:r>
        <w:rPr/>
        <w:t>В результате судами было дисквалифицировано 204 виновных должностных лица. Количество направленных материалов в органы прокуратуры и следствия в целях рассмотрения вопроса о привлечении к уголовной ответственности лиц, виновных в допущенных нарушениях требований трудового законодательства, составило - 9550, из них в связи с нарушениями законодательства об оплате труда - 1159, по которым возбуждено 27 уголовных дел.</w:t>
      </w:r>
    </w:p>
    <w:p>
      <w:pPr>
        <w:pStyle w:val="TextBody"/>
        <w:rPr/>
      </w:pPr>
      <w:r>
        <w:rPr/>
        <w:t>В целях повышения эффективности деятельности субъектов Российской Федерации Рострудом была разработана система рейтингования регионов по эффективности выявления и динамики погашения задолженности по заработной плате в субъектах Российской Федерации. На основе показателей сформирован рейтинг эффективности деятельности субъектов Российской Федерации, который размещается на официальном сайте Роструда. Рейтинг является публичным и общедоступным, имеет определенный стимулирующий эффект к повышению эффективности всей деятельности, связанной с защитой трудовых прав работников.</w:t>
      </w:r>
    </w:p>
    <w:p>
      <w:pPr>
        <w:pStyle w:val="TextBody"/>
        <w:rPr/>
      </w:pPr>
      <w:r>
        <w:rPr/>
        <w:t>В основу методики расчета при формировании указанного рейтинга субъектов Российской Федерации по ситуации с задолженностью по заработной плате положены следующие показатели:</w:t>
      </w:r>
    </w:p>
    <w:p>
      <w:pPr>
        <w:pStyle w:val="TextBody"/>
        <w:numPr>
          <w:ilvl w:val="0"/>
          <w:numId w:val="50"/>
        </w:numPr>
        <w:tabs>
          <w:tab w:val="left" w:pos="0" w:leader="none"/>
        </w:tabs>
        <w:spacing w:before="0" w:after="0"/>
        <w:ind w:left="707" w:hanging="283"/>
        <w:rPr/>
      </w:pPr>
      <w:r>
        <w:rPr/>
        <w:t xml:space="preserve">отношение данных Росстата к фактической задолженности; </w:t>
      </w:r>
    </w:p>
    <w:p>
      <w:pPr>
        <w:pStyle w:val="TextBody"/>
        <w:numPr>
          <w:ilvl w:val="0"/>
          <w:numId w:val="50"/>
        </w:numPr>
        <w:tabs>
          <w:tab w:val="left" w:pos="0" w:leader="none"/>
        </w:tabs>
        <w:spacing w:before="0" w:after="0"/>
        <w:ind w:left="707" w:hanging="283"/>
        <w:rPr/>
      </w:pPr>
      <w:r>
        <w:rPr/>
        <w:t xml:space="preserve">уровень легализации задолженности по заработной плате в регионе; </w:t>
      </w:r>
    </w:p>
    <w:p>
      <w:pPr>
        <w:pStyle w:val="TextBody"/>
        <w:numPr>
          <w:ilvl w:val="0"/>
          <w:numId w:val="50"/>
        </w:numPr>
        <w:tabs>
          <w:tab w:val="left" w:pos="0" w:leader="none"/>
        </w:tabs>
        <w:spacing w:before="0" w:after="0"/>
        <w:ind w:left="707" w:hanging="283"/>
        <w:rPr/>
      </w:pPr>
      <w:r>
        <w:rPr/>
        <w:t xml:space="preserve">изменение задолженности прошлых лет (до 1 января 2014 года); </w:t>
      </w:r>
    </w:p>
    <w:p>
      <w:pPr>
        <w:pStyle w:val="TextBody"/>
        <w:numPr>
          <w:ilvl w:val="0"/>
          <w:numId w:val="50"/>
        </w:numPr>
        <w:tabs>
          <w:tab w:val="left" w:pos="0" w:leader="none"/>
        </w:tabs>
        <w:spacing w:before="0" w:after="0"/>
        <w:ind w:left="707" w:hanging="283"/>
        <w:rPr/>
      </w:pPr>
      <w:r>
        <w:rPr/>
        <w:t xml:space="preserve">изменение текущей задолженности (в 2014 году); </w:t>
      </w:r>
    </w:p>
    <w:p>
      <w:pPr>
        <w:pStyle w:val="TextBody"/>
        <w:numPr>
          <w:ilvl w:val="0"/>
          <w:numId w:val="50"/>
        </w:numPr>
        <w:tabs>
          <w:tab w:val="left" w:pos="0" w:leader="none"/>
        </w:tabs>
        <w:spacing w:before="0" w:after="0"/>
        <w:ind w:left="707" w:hanging="283"/>
        <w:rPr/>
      </w:pPr>
      <w:r>
        <w:rPr/>
        <w:t xml:space="preserve">отношение просроченной задолженности к месячному фонду оплаты труда; </w:t>
      </w:r>
    </w:p>
    <w:p>
      <w:pPr>
        <w:pStyle w:val="TextBody"/>
        <w:numPr>
          <w:ilvl w:val="0"/>
          <w:numId w:val="50"/>
        </w:numPr>
        <w:tabs>
          <w:tab w:val="left" w:pos="0" w:leader="none"/>
        </w:tabs>
        <w:ind w:left="707" w:hanging="283"/>
        <w:rPr/>
      </w:pPr>
      <w:r>
        <w:rPr/>
        <w:t xml:space="preserve">отношение задолженности на 1 человека к заработной плате по региону. </w:t>
      </w:r>
    </w:p>
    <w:p>
      <w:pPr>
        <w:pStyle w:val="TextBody"/>
        <w:rPr/>
      </w:pPr>
      <w:r>
        <w:rPr/>
        <w:t>В 2014 г. было проведено 9295 проверок в хозяйствующих субъектах, осуществляющих выплату заработной платы ниже прожиточного минимума, установленного в регионе, и минимального размера оплаты труда. При этом в результате проведенных проверок было выявлено свыше 36 тыс. правонарушений в отношении работников и в сравнении с 2013 г. их количество увеличились более чем в 10 раз.</w:t>
      </w:r>
    </w:p>
    <w:p>
      <w:pPr>
        <w:pStyle w:val="TextBody"/>
        <w:rPr/>
      </w:pPr>
      <w:r>
        <w:rPr/>
        <w:t>По результатам проведенных проверок в 2014 г. по требованию государственных инспекторов труда была произведена доплата к заработной плате до величины прожиточного минимума, установленного в регионе, и минимального размера оплаты труда более 25,4 тыс. работникам на общую сумму более 90,8 млн. рублей и в сравнении с 2013 г. сумма выплат увеличилась более чем в 12 раз.</w:t>
      </w:r>
    </w:p>
    <w:p>
      <w:pPr>
        <w:pStyle w:val="TextBody"/>
        <w:rPr/>
      </w:pPr>
      <w:r>
        <w:rPr/>
        <w:t>По состоянию на 31 декабря 2014 г. в результате принятых мер и действий по защите трудовых прав граждан доля устраненных нарушений трудовых прав граждан в выявленных нарушениях трудового законодательства на указанную дату составила более 97,2%.</w:t>
      </w:r>
    </w:p>
    <w:p>
      <w:pPr>
        <w:pStyle w:val="TextBody"/>
        <w:rPr/>
      </w:pPr>
      <w:r>
        <w:rPr/>
        <w:t>По оперативным данным на 1 января 2015 г. общая сумма наложенных штрафов составила 2098,7 млн. рублей (12 месяцев 2013 г. - 1067,1 млн. рублей). В доход федерального бюджета за 12 месяцев 2014 г. было перечислено более 1658,7 млн. рублей в виде штрафов (213% от того, что было перечислено в 2013 году). При этом только за декабрь 2014 г. в доход федерального бюджета было перечислено 211,7 млн. рублей, что в 4 раза больше среднемесячных сумм перечисленных штрафов в отчетном году (52,9 млн. рублей).</w:t>
      </w:r>
    </w:p>
    <w:p>
      <w:pPr>
        <w:pStyle w:val="TextBody"/>
        <w:rPr/>
      </w:pPr>
      <w:r>
        <w:rPr/>
        <w:t>В 2014 г. в рамках осуществления надзорно-контрольных мероприятий за исполнением органами исполнительной власти субъектов Российской Федерации полномочий по осуществлению социальных выплат безработным гражданами за обеспечением государственных гарантий в области занятости населения в части социальной поддержки безработных граждан было проведено 14 плановых проверок в соответствии с графиком, утвержденным приказом Роструда от 30 декабря 2013 г. № 275, в том числе: 8 выездных проверок, 1 документарная проверка и 5 камеральных (документарных) проверок по данным, содержащимся в Регистре получателей государственных услуг в сфере занятости населения - физических лиц. При этом проверками было охвачено 14 органов исполнительной власти субъектов Российской Федерации, осуществляющих полномочия в области содействия занятости населения (16,9% от общего количества органов исполнительной власти субъектов Российской Федерации), и 174 государственных учреждения службы занятости населения (39% от общего количества центров занятости населения в проверенных субъектах Российской Федерации).</w:t>
      </w:r>
    </w:p>
    <w:p>
      <w:pPr>
        <w:pStyle w:val="TextBody"/>
        <w:rPr/>
      </w:pPr>
      <w:r>
        <w:rPr/>
        <w:t>В ходе плановых проверок было рассмотрено 129816 личных дел получателей государственных услуг в сфере занятости населения и выявлено 57795 фактов нарушений норм и требований законодательства о занятости населения. Следует отметить, что 74,2% личных дел было рассмотрено в ходе проверок, которые проводились без выезда, с использованием дистанционной формы контроля по данным, содержащимся в Регистре получателей государственных услуг в сфере занятости населения - физических лиц.</w:t>
      </w:r>
    </w:p>
    <w:p>
      <w:pPr>
        <w:pStyle w:val="TextBody"/>
        <w:rPr/>
      </w:pPr>
      <w:r>
        <w:rPr/>
        <w:t>По результатам проверок за три года просматривается тенденция к снижению уровня количества нарушений от рассмотренных личных дел безработных граждан, что показывает положительный эффект проведенных проверок и размещения актов проверок на сайте Роструда.</w:t>
      </w:r>
    </w:p>
    <w:p>
      <w:pPr>
        <w:pStyle w:val="TextBody"/>
        <w:rPr/>
      </w:pPr>
      <w:r>
        <w:rPr/>
        <w:t>Вместе с тем имеют место нарушения норм и требований законодательства о занятости населения, выявленные в ходе плановых проверок, которые привели к переплате либо недоплате денежных средств.</w:t>
      </w:r>
    </w:p>
    <w:p>
      <w:pPr>
        <w:pStyle w:val="TextBody"/>
        <w:rPr/>
      </w:pPr>
      <w:r>
        <w:rPr/>
        <w:t>За 2014 г. Рострудом было составлено 14 актов о результатах проведения проверок, подготовлено 107 предписаний, в том числе: 9 предписаний об устранении выявленных нарушений руководителям органов исполнительной власти субъектов Российской Федерации; 98 предписаний об устранении выявленных нарушений директорам государственных учреждений центров занятости населения.</w:t>
      </w:r>
    </w:p>
    <w:p>
      <w:pPr>
        <w:pStyle w:val="TextBody"/>
        <w:rPr/>
      </w:pPr>
      <w:r>
        <w:rPr/>
        <w:t>Основным результатом проведения надзорно-контрольных проверок является восстановление нарушенных прав безработных граждан в части обеспечения государственных гарантий по социальной поддержке.</w:t>
      </w:r>
    </w:p>
    <w:p>
      <w:pPr>
        <w:pStyle w:val="TextBody"/>
        <w:rPr/>
      </w:pPr>
      <w:r>
        <w:rPr/>
        <w:t>В 2014 г. восстановлены права 729 граждан и произведены доплаты на общую сумму 1504 тыс. рублей.</w:t>
      </w:r>
    </w:p>
    <w:p>
      <w:pPr>
        <w:pStyle w:val="TextBody"/>
        <w:rPr/>
      </w:pPr>
      <w:r>
        <w:rPr/>
        <w:t>Существенным результатом проведения надзорно-контрольных проверок является реализация органами службы занятости населения мер по организации и проведению комплекса мероприятий, направленных на выявление и предупреждение нарушений.</w:t>
      </w:r>
    </w:p>
    <w:p>
      <w:pPr>
        <w:pStyle w:val="TextBody"/>
        <w:rPr/>
      </w:pPr>
      <w:r>
        <w:rPr/>
        <w:t>Наряду с выездной формой контроля, использовалась камеральная (документарная) форма осуществления надзора и контроля в сфере занятости населения - проведение надзорно-контрольных проверок по данным, содержащимся в Регистре получателей услуг. Данный вид проверки позволил охватить все центры занятости населения, функционирующие на территории проверяемого субъекта Российской Федерации.</w:t>
      </w:r>
    </w:p>
    <w:p>
      <w:pPr>
        <w:pStyle w:val="TextBody"/>
        <w:rPr/>
      </w:pPr>
      <w:r>
        <w:rPr/>
        <w:t>В рамках исполнения государственных функций по надзору и контролю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в 2014 г. в Роструд было представлено 413 нормативных правовых актов органов государственной власти субъектов Российской Федерации, из них 140 нормативных правовых актов субъектов Российской Федерации или 34%, содержали нормы и положения, регулирующие вопросы переданного полномочия Российской Федерации в части осуществления социальных выплат гражданам, признанным в установленном порядке безработными. При этом из 140 нормативных правовых актов на основании актов проверки установлено: 118 -соответствовали федеральному законодательству; 22 - не соответствовали нормам и положениям федерального законодательства.</w:t>
      </w:r>
    </w:p>
    <w:p>
      <w:pPr>
        <w:pStyle w:val="TextBody"/>
        <w:rPr/>
      </w:pPr>
      <w:r>
        <w:rPr/>
        <w:t>Одной из особенностей деятельности Роструда в 2014 г. стала работа системы электронных сервисов «Онлайнинспекция.рф», что в значительной степени позволило расширить возможности получения правовой консультации по вопросам соблюдения трудовых прав как работников, так и работодателей.</w:t>
      </w:r>
    </w:p>
    <w:p>
      <w:pPr>
        <w:pStyle w:val="TextBody"/>
        <w:rPr/>
      </w:pPr>
      <w:r>
        <w:rPr/>
        <w:t>Система электронных сервисов «Онлайнинспекция.рф» (далее - Система) была введена в промышленную эксплуатацию в конце 2013 года. В 2014 г. в пилотном режиме осуществлялась эксплуатация ряда ее электронных сервисов.</w:t>
      </w:r>
    </w:p>
    <w:p>
      <w:pPr>
        <w:pStyle w:val="TextBody"/>
        <w:rPr/>
      </w:pPr>
      <w:r>
        <w:rPr/>
        <w:t>Наиболее важные и значимые из них:</w:t>
      </w:r>
    </w:p>
    <w:p>
      <w:pPr>
        <w:pStyle w:val="TextBody"/>
        <w:numPr>
          <w:ilvl w:val="0"/>
          <w:numId w:val="51"/>
        </w:numPr>
        <w:tabs>
          <w:tab w:val="left" w:pos="0" w:leader="none"/>
        </w:tabs>
        <w:spacing w:before="0" w:after="0"/>
        <w:ind w:left="707" w:hanging="283"/>
        <w:rPr/>
      </w:pPr>
      <w:r>
        <w:rPr/>
        <w:t xml:space="preserve">сервис «Дежурный инспектор», с помощью которого пользователи получают правовую консультацию по вопросам соблюдения трудовых прав; </w:t>
      </w:r>
    </w:p>
    <w:p>
      <w:pPr>
        <w:pStyle w:val="TextBody"/>
        <w:numPr>
          <w:ilvl w:val="0"/>
          <w:numId w:val="51"/>
        </w:numPr>
        <w:tabs>
          <w:tab w:val="left" w:pos="0" w:leader="none"/>
        </w:tabs>
        <w:spacing w:before="0" w:after="0"/>
        <w:ind w:left="707" w:hanging="283"/>
        <w:rPr/>
      </w:pPr>
      <w:r>
        <w:rPr/>
        <w:t xml:space="preserve">сервис «Сообщить о проблеме», позволяющий направить обращение в государственные инспекции труда; </w:t>
      </w:r>
    </w:p>
    <w:p>
      <w:pPr>
        <w:pStyle w:val="TextBody"/>
        <w:numPr>
          <w:ilvl w:val="0"/>
          <w:numId w:val="51"/>
        </w:numPr>
        <w:tabs>
          <w:tab w:val="left" w:pos="0" w:leader="none"/>
        </w:tabs>
        <w:ind w:left="707" w:hanging="283"/>
        <w:rPr/>
      </w:pPr>
      <w:r>
        <w:rPr/>
        <w:t xml:space="preserve">сервис «Электронный инспектор» предназначен в первую очередь для предоставления работодателю инструментов проведения самостоятельной проверки соблюдения требований действующего трудового законодательства. Сервисом также могут воспользоваться и работники, которые захотят со своей стороны оценить ситуацию в своей организации. </w:t>
      </w:r>
    </w:p>
    <w:p>
      <w:pPr>
        <w:pStyle w:val="TextBody"/>
        <w:rPr/>
      </w:pPr>
      <w:r>
        <w:rPr/>
        <w:t>В 2014 г., на первом этапе развития Системы, был также запущен сервис «Обсуждения», пользователи которого обмениваются мнениями, обсуждают наиболее актуальные жизненные вопросы, связанные с трудовыми отношениями, а также высказывают свои предложения и выдвигают инициативы.</w:t>
      </w:r>
    </w:p>
    <w:p>
      <w:pPr>
        <w:pStyle w:val="TextBody"/>
        <w:rPr/>
      </w:pPr>
      <w:r>
        <w:rPr/>
        <w:t>Система обеспечивает возможности блока интеграции социальных сетей, позволяющего транслировать сообщения заявителя из учетной записи Twitter (twitter.com), а также отображать пользователей, подписавшихся на официальные представительства проекта в Facebook (facebook.com) и в Контакте (vk.com).</w:t>
      </w:r>
    </w:p>
    <w:p>
      <w:pPr>
        <w:pStyle w:val="TextBody"/>
        <w:rPr/>
      </w:pPr>
      <w:r>
        <w:rPr/>
        <w:t>Реализованный комплекс мероприятий позволил увеличить количество посетителей Системы в 4 раза со 184,0 тыс. человек (на 1 января 2014 года) до 772,0 тыс. посетителей (на 31 декабря 2014 года) при достигнутом в декабре 2014 г. среднесуточном показателе посещаемости системы электронных сервисов - 8,5 тыс. посетителей.</w:t>
      </w:r>
    </w:p>
    <w:p>
      <w:pPr>
        <w:pStyle w:val="TextBody"/>
        <w:rPr/>
      </w:pPr>
      <w:r>
        <w:rPr/>
        <w:t>При этом количество зарегистрированных пользователей Системы увеличилось в 36,5 раз с 1554 человек (на 1 января 2014 года) до 56820 человек (на 31 декабря 2014 года).</w:t>
      </w:r>
    </w:p>
    <w:p>
      <w:pPr>
        <w:pStyle w:val="TextBody"/>
        <w:rPr/>
      </w:pPr>
      <w:r>
        <w:rPr/>
        <w:t>С 1 января по 31 декабря 2014 г. на адрес Системы поступило и рассмотрено:</w:t>
      </w:r>
    </w:p>
    <w:p>
      <w:pPr>
        <w:pStyle w:val="TextBody"/>
        <w:numPr>
          <w:ilvl w:val="0"/>
          <w:numId w:val="52"/>
        </w:numPr>
        <w:tabs>
          <w:tab w:val="left" w:pos="0" w:leader="none"/>
        </w:tabs>
        <w:spacing w:before="0" w:after="0"/>
        <w:ind w:left="707" w:hanging="283"/>
        <w:rPr/>
      </w:pPr>
      <w:r>
        <w:rPr/>
        <w:t xml:space="preserve">34,0 тыс. обращений о нарушенных трудовых правах граждан; </w:t>
      </w:r>
    </w:p>
    <w:p>
      <w:pPr>
        <w:pStyle w:val="TextBody"/>
        <w:numPr>
          <w:ilvl w:val="0"/>
          <w:numId w:val="52"/>
        </w:numPr>
        <w:tabs>
          <w:tab w:val="left" w:pos="0" w:leader="none"/>
        </w:tabs>
        <w:ind w:left="707" w:hanging="283"/>
        <w:rPr/>
      </w:pPr>
      <w:r>
        <w:rPr/>
        <w:t xml:space="preserve">22,0 тыс. запросов о консультации по вопросам сущности и требований к исполнению норм трудового законодательства. </w:t>
      </w:r>
    </w:p>
    <w:p>
      <w:pPr>
        <w:pStyle w:val="TextBody"/>
        <w:rPr/>
      </w:pPr>
      <w:r>
        <w:rPr/>
        <w:t>Количество обсуждаемых тем в разделе «Обсуждения» доведено до 144, к которым за отчетный период было получено 1,9 тыс. комментариев.</w:t>
      </w:r>
    </w:p>
    <w:p>
      <w:pPr>
        <w:pStyle w:val="TextBody"/>
        <w:rPr/>
      </w:pPr>
      <w:r>
        <w:rPr/>
        <w:t>Функционирует сервис «Новости» с текущей информацией о деятельности Роструда. Сервис «Рейтинг работодателей» содержит информацию о предприятиях, сформированную по результатам проведенных государственными инспекциями труда проверок.</w:t>
      </w:r>
    </w:p>
    <w:p>
      <w:pPr>
        <w:pStyle w:val="TextBody"/>
        <w:rPr/>
      </w:pPr>
      <w:r>
        <w:rPr/>
        <w:t>Результаты проведенной работы были рассмотрены и одобрены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и условий ведения предпринимательской деятельности 19 сентября 2014 года.</w:t>
      </w:r>
    </w:p>
    <w:p>
      <w:pPr>
        <w:pStyle w:val="Heading2"/>
        <w:rPr/>
      </w:pPr>
      <w:r>
        <w:rPr>
          <w:rStyle w:val="StrongEmphasis"/>
        </w:rPr>
        <w:t>8. Развитие независимой системы оценки качества работы организаций, оказывающих социальные услуги</w:t>
      </w:r>
    </w:p>
    <w:p>
      <w:pPr>
        <w:pStyle w:val="TextBody"/>
        <w:rPr/>
      </w:pPr>
      <w:r>
        <w:rPr/>
        <w:t>Задача сформировать с участием общественных организаций независимую систему оценки качества работы организаций, оказывающих социальные услуги, была поставлена в Указе Президента Российской Федерации от 7 мая 2012 г. № 597 «О мероприятиях по реализации государственной социальной политики» (подпункт «к» пункта 1).</w:t>
      </w:r>
    </w:p>
    <w:p>
      <w:pPr>
        <w:pStyle w:val="TextBody"/>
        <w:rPr/>
      </w:pPr>
      <w:r>
        <w:rPr/>
        <w:t>В целях ее выполнения были утверждены Правила формирования независимой системы оценки качества работы организаций, оказывающих социальные услуги (постановление Правительства Российской Федерации от 30 марта 2013 г. № 287) и соответствующий План мероприятий (распоряжение Правительства Российской Федерации от 30 марта 2013 г. № 487-р). Проведен пилотный проект в 6 регионах - в Республике Башкортостан (здравоохранение), Пермском крае (образование, здравоохранение), Астраханской области (образование, социальное обслуживание), Иркутской области (социальное обслуживание), Псковской области (культура), Самарской области (социальное обслуживание). С учетом итогов его проведения разработаны методические рекомендации по проведению независимой оценки.</w:t>
      </w:r>
    </w:p>
    <w:p>
      <w:pPr>
        <w:pStyle w:val="TextBody"/>
        <w:rPr/>
      </w:pPr>
      <w:r>
        <w:rPr/>
        <w:t>В целях развития независимой системы оценки качества работы организаций и в соответствии с перечнем поручений Президента Российской Федерации от 27 декабря 2013 г. № Пр-3086 по реализации послания Президента Российской Федерации 2013 года принят Федеральный закон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(далее - Федеральный закон от 21 июля 2014 г. № 256-ФЗ, Закон), который вступил в силу с 21 октября 2014 года.</w:t>
      </w:r>
    </w:p>
    <w:p>
      <w:pPr>
        <w:pStyle w:val="TextBody"/>
        <w:rPr/>
      </w:pPr>
      <w:r>
        <w:rPr/>
        <w:t>Принятию Закона предшествовало широкое обсуждение с представителями общественных, научных организаций, независимыми экспертами на различных площадках: Общественная палата Российской Федерации, Экспертный совет при Правительстве Российской Федерации, Исполком Общероссийского народного фронта, Российская трехсторонняя комиссия по регулированию социально-трудовых отношений, Общественный совет при Минтруде России и другие, а также с органами исполнительной власти субъектов Российской Федерации.</w:t>
      </w:r>
    </w:p>
    <w:p>
      <w:pPr>
        <w:pStyle w:val="TextBody"/>
        <w:rPr/>
      </w:pPr>
      <w:r>
        <w:rPr/>
        <w:t>В соответствии с Законом изменения внесены в отраслевое законодательство о культуре, о социальном обслуживании, об охране здоровья, об образовании. Подготовлены и приняты нормативные правовые акты Правительства Российской Федерации и отраслевых министерств по данному вопросу - шесть правительственных актов и тринадцать ведомственных нормативных актов (об общественных советах, о показателях независимой оценки, о требованиях к информации о деятельности организаций, размещаемой на официальных сайтах). План мероприятий по формированию независимой системы оценки качества работы организаций социальной сферы (распоряжение Правительства Российской Федерации от 30 марта 2013 г. № 487-р) дополнен новыми мерами институционального и организационного характера, которые утверждены распоряжением Правительства Российской Федерации от 20 января 2015 г. № 53-р.</w:t>
      </w:r>
    </w:p>
    <w:p>
      <w:pPr>
        <w:pStyle w:val="TextBody"/>
        <w:rPr/>
      </w:pPr>
      <w:r>
        <w:rPr/>
        <w:t>Таким образом, основная нормативно-правовая база для проведения независимой оценки в отраслях социальной сферы, в том числе в социальном обслуживании, создана.</w:t>
      </w:r>
    </w:p>
    <w:p>
      <w:pPr>
        <w:pStyle w:val="TextBody"/>
        <w:rPr/>
      </w:pPr>
      <w:r>
        <w:rPr/>
        <w:t>С принятием этих документов сформирован новый инструмент в сфере управления качеством оказания услуг организациями социальной сферы.</w:t>
      </w:r>
    </w:p>
    <w:p>
      <w:pPr>
        <w:pStyle w:val="TextBody"/>
        <w:rPr/>
      </w:pPr>
      <w:r>
        <w:rPr/>
        <w:t>На законодательном уровне установлен порядок проведения независимой оценки, в которой принимают участие потребители услуг, общественные организации, профессиональные сообщества. С этой целью введен институт общественных советов по проведению независимой оценки качества, определены их функции.</w:t>
      </w:r>
    </w:p>
    <w:p>
      <w:pPr>
        <w:pStyle w:val="TextBody"/>
        <w:rPr/>
      </w:pPr>
      <w:r>
        <w:rPr/>
        <w:t>Установлена ответственность органов исполнительной власти разного уровня и местного самоуправления по проведению независимой оценки качества, стандартная процедура ее проведения, определены общие критерии оценки качества оказания услуг организациями.</w:t>
      </w:r>
    </w:p>
    <w:p>
      <w:pPr>
        <w:pStyle w:val="TextBody"/>
        <w:rPr/>
      </w:pPr>
      <w:r>
        <w:rPr/>
        <w:t>В целях обеспечения независимости проведения оценки и публичности ее результатов в Федеральном законе от 21 июля 2014 г. № 256-ФЗ предусмотрены требования к открытости и доступности информации о деятельности организаций социальной сферы. Результаты независимой оценки будут размещаться не только на официальных сайтах органов исполнительной власти, но также и на едином портале для размещения информации об учреждениях (bus.gov.ru).</w:t>
      </w:r>
    </w:p>
    <w:p>
      <w:pPr>
        <w:pStyle w:val="TextBody"/>
        <w:rPr/>
      </w:pPr>
      <w:r>
        <w:rPr/>
        <w:t>Это дает возможность населению получить информацию о качестве оказания социальных услуг, определиться с выбором той организации, где условия предоставления услуги лучше. С другой стороны, результаты независимой оценки помогут выявить проблемные зоны и недостатки в работе социальных организаций с точки зрения потребителей и выработать меры по совершенствованию их деятельности.</w:t>
      </w:r>
    </w:p>
    <w:p>
      <w:pPr>
        <w:pStyle w:val="TextBody"/>
        <w:rPr/>
      </w:pPr>
      <w:r>
        <w:rPr/>
        <w:t>Согласно части 3 статьи 8 Федерального закона от 21 июля 2014 г. № 256-ФЗ Минтруд России осуществляет координацию деятельности и общее методическое обеспечение проведения независимой оценки во всех отраслях социальной сферы: культура, социальное обслуживание, охрана здоровья и образование. Такая работа проводится Министерством в соответствии с порядком, установленным постановлением Правительства Российской Федерации от 14 ноября 2014 г. № 1202.</w:t>
      </w:r>
    </w:p>
    <w:p>
      <w:pPr>
        <w:pStyle w:val="TextBody"/>
        <w:rPr/>
      </w:pPr>
      <w:r>
        <w:rPr/>
        <w:t>С этой целью в соответствии с приказом Минтруда России от 2 сентября 2014 г. № 601 создана рабочая группа по реализации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ее состав вошли представители заинтересованных федеральных органов исполнительной власти, общественных и научных организаций.</w:t>
      </w:r>
    </w:p>
    <w:p>
      <w:pPr>
        <w:pStyle w:val="TextBody"/>
        <w:rPr/>
      </w:pPr>
      <w:r>
        <w:rPr/>
        <w:t>Для осуществления координации и организационно-методического обеспечения проведения независимой оценки качества оказания услуг организациями социальной сферы в течение 2014 г. и начале 2015 г. Минтрудом России проведен ряд обсуждений, семинаров, круглых столов и других публичных мероприятий по вопросам независимой оценки. Состоялись селекторные совещания с субъектами Российской Федерации по вопросам реализации Федерального закона от 21 июля 2014 г. № 256-ФЗ и организации этой работы в регионах (13 ноября 2014 г. и 9 февраля 2015 года). В селекторных совещаниях также принимали участие представители заинтересованных федеральных органов исполнительной власти (Минкультуры России, Минздрав России, Минобрнауки России, Минспорт России, Рособрнадзор).</w:t>
      </w:r>
    </w:p>
    <w:p>
      <w:pPr>
        <w:pStyle w:val="TextBody"/>
        <w:rPr/>
      </w:pPr>
      <w:r>
        <w:rPr/>
        <w:t>Минтруд России осуществляет мониторинг создания условий для организации независимой оценки и ее проведения в субъектах Российской Федерации. Мониторинг проводится на основании данных, представляемых регионами в порядке и по формам, установленным приказом Министерства от 31 мая 2013 г. № 234а «О формах мониторинга реализации Программы поэтапного совершенствования системы оплаты труда в государственных (муниципальных) учреждениях на 2012-2018 годы».</w:t>
      </w:r>
    </w:p>
    <w:p>
      <w:pPr>
        <w:pStyle w:val="TextBody"/>
        <w:rPr/>
      </w:pPr>
      <w:r>
        <w:rPr/>
        <w:t>По результатам мониторинга на основе данных субъектов Российской Федерации на 1 января 2015 г. в регионах России:</w:t>
      </w:r>
    </w:p>
    <w:p>
      <w:pPr>
        <w:pStyle w:val="TextBody"/>
        <w:numPr>
          <w:ilvl w:val="0"/>
          <w:numId w:val="53"/>
        </w:numPr>
        <w:tabs>
          <w:tab w:val="left" w:pos="0" w:leader="none"/>
        </w:tabs>
        <w:spacing w:before="0" w:after="0"/>
        <w:ind w:left="707" w:hanging="283"/>
        <w:rPr/>
      </w:pPr>
      <w:r>
        <w:rPr/>
        <w:t xml:space="preserve">приняты нормативные акты: постановления и распоряжения высшего органа исполнительной власти субъекта Российской Федерации, приказы органов исполнительной власти (или приведены в соответствие с Федеральным законом от 21 июля 2014 г. № 256-ФЗ); </w:t>
      </w:r>
    </w:p>
    <w:p>
      <w:pPr>
        <w:pStyle w:val="TextBody"/>
        <w:numPr>
          <w:ilvl w:val="0"/>
          <w:numId w:val="53"/>
        </w:numPr>
        <w:tabs>
          <w:tab w:val="left" w:pos="0" w:leader="none"/>
        </w:tabs>
        <w:spacing w:before="0" w:after="0"/>
        <w:ind w:left="707" w:hanging="283"/>
        <w:rPr/>
      </w:pPr>
      <w:r>
        <w:rPr/>
        <w:t xml:space="preserve">определено должностное лицо (из числа заместителей главы субъекта Российской Федерации), ответственное за координацию работы по проведению независимой оценки качества в субъекте Российской Федерации; </w:t>
      </w:r>
    </w:p>
    <w:p>
      <w:pPr>
        <w:pStyle w:val="TextBody"/>
        <w:numPr>
          <w:ilvl w:val="0"/>
          <w:numId w:val="53"/>
        </w:numPr>
        <w:tabs>
          <w:tab w:val="left" w:pos="0" w:leader="none"/>
        </w:tabs>
        <w:spacing w:before="0" w:after="0"/>
        <w:ind w:left="707" w:hanging="283"/>
        <w:rPr/>
      </w:pPr>
      <w:r>
        <w:rPr/>
        <w:t xml:space="preserve">определен уполномоченный орган по организации независимой оценки; </w:t>
      </w:r>
    </w:p>
    <w:p>
      <w:pPr>
        <w:pStyle w:val="TextBody"/>
        <w:numPr>
          <w:ilvl w:val="0"/>
          <w:numId w:val="53"/>
        </w:numPr>
        <w:tabs>
          <w:tab w:val="left" w:pos="0" w:leader="none"/>
        </w:tabs>
        <w:ind w:left="707" w:hanging="283"/>
        <w:rPr/>
      </w:pPr>
      <w:r>
        <w:rPr/>
        <w:t xml:space="preserve">при органах исполнительной власти формируются общественные советы по проведению независимой оценки или наделяются соответствующими полномочиями существующие при них общественные советы. </w:t>
      </w:r>
    </w:p>
    <w:p>
      <w:pPr>
        <w:pStyle w:val="TextBody"/>
        <w:rPr/>
      </w:pPr>
      <w:r>
        <w:rPr/>
        <w:t xml:space="preserve">Организациями социального обслуживания обеспечивается открытость информации о своей деятельности, что является основным элементом независимой системы оценки качества работы таких организаций. С этой целью организации формируют открытые и общедоступные информационные ресурсы, содержащие информацию об их деятельности, посредством размещения ее в информационно-телекоммуникационных сетях, в том числе на официальном сайте в сети «Интернет» и на официальном сайте Российской Федерации для размещения информации о государственных (муниципальных) учреждениях </w:t>
      </w:r>
      <w:hyperlink r:id="rId2">
        <w:r>
          <w:rPr>
            <w:rStyle w:val="InternetLink"/>
          </w:rPr>
          <w:t>www.bus.gov.ru</w:t>
        </w:r>
      </w:hyperlink>
      <w:r>
        <w:rPr/>
        <w:t>, функционирующий с 1 января 2012 г. в соответствии с Федеральным законом от 12 января 1996 г. № 7-ФЗ «О некоммерческих организациях» и приказом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pStyle w:val="TextBody"/>
        <w:rPr/>
      </w:pPr>
      <w:r>
        <w:rPr/>
        <w:t>По итогам размещения учреждениями информации о своей деятельности на официальном сайте (www.bus.gov.ru) Минфином России формируется рейтинг открытости и прозрачности государственных и муниципальных учреждений.</w:t>
      </w:r>
    </w:p>
    <w:p>
      <w:pPr>
        <w:pStyle w:val="TextBody"/>
        <w:rPr/>
      </w:pPr>
      <w:r>
        <w:rPr/>
        <w:t>Большинство регионов России (учитывались все организации социальной сферы - культура, социальное обслуживание, охрана здоровья и образование) в течение двух последних лет входят в первую группу со значениями итогового показателя рейтинга от 0,7 до 1 (показатель наибольшей открытости учреждений). В 2014 г. таких регионов было 50, в 2013 г. - 61 (для сравнения в 2012 г. - только 24). Среди регионов, входящих в эту группу в течение 2012-2014 гг., следует отметить следующие: Республика Адыгея, Республика Алтай, Республика Башкортостан, Краснодарский, Красноярский края, Брянская, Владимирская, Ивановская, Липецкая, Московская, Оренбургская, Саратовская, Смоленская области.</w:t>
      </w:r>
    </w:p>
    <w:p>
      <w:pPr>
        <w:pStyle w:val="TextBody"/>
        <w:rPr/>
      </w:pPr>
      <w:r>
        <w:rPr/>
        <w:t>В ряде регионов на официальных сайтах органов исполнительной власти в сети «Интернет» созданы специальные разделы, где размещается информация о реализации законодательства о независимой оценке.</w:t>
      </w:r>
    </w:p>
    <w:p>
      <w:pPr>
        <w:pStyle w:val="TextBody"/>
        <w:rPr/>
      </w:pPr>
      <w:r>
        <w:rPr/>
        <w:t>Так, например, разделы по независимой оценке созданы на официальных сайтах в Республике Алтай, Республике Хакассия, Забайкальском, Краснодарском краях, Астраханской, Вологодской, Иркутской, Омской, Саратовской, Свердловской, Томской (официальный сайт администрации области) областях, Ханты-Мансийском автономном округе и других. В этих субъектах открыта и доступна информация о независимой оценке организаций, расположенных на территории региона, применяется удобная навигация по данному разделу, соблюдается актуальное наполнение необходимой информацией по вопросам проведения независимой оценки.</w:t>
      </w:r>
    </w:p>
    <w:p>
      <w:pPr>
        <w:pStyle w:val="TextBody"/>
        <w:rPr/>
      </w:pPr>
      <w:r>
        <w:rPr/>
        <w:t>По информации, представленной субъектами Российской Федерации в рамках мониторинга (по состоянию на 31декабря 2014 года), 77,1% организаций социальной сферы имеют официальные сайты в сети «Интернет», в том числе в социальном обслуживании - 69,7%.</w:t>
      </w:r>
    </w:p>
    <w:p>
      <w:pPr>
        <w:pStyle w:val="TextBody"/>
        <w:rPr/>
      </w:pPr>
      <w:r>
        <w:rPr/>
        <w:t>Результатом работы независимой системы оценки качества является разработка мер по повышению качества работы организаций социальной сферы. По информации субъектов Российской Федерации предложения по улучшению работы учреждений подготавливаются совместно с заинтересованными общественными организациями, в том числе учтенных при разработке соответствующих нормативных правовых актов.</w:t>
      </w:r>
    </w:p>
    <w:p>
      <w:pPr>
        <w:pStyle w:val="TextBody"/>
        <w:rPr/>
      </w:pPr>
      <w:r>
        <w:rPr/>
        <w:t>В отдельных регионах общественные советы становятся активными участниками в процессе подготовки и обсуждения нормативных правовых актов, направленных на повышение качества и доступности социальных услуг. Например, в сфере социального обслуживания предложения общественного совета учтены:</w:t>
      </w:r>
    </w:p>
    <w:p>
      <w:pPr>
        <w:pStyle w:val="TextBody"/>
        <w:numPr>
          <w:ilvl w:val="0"/>
          <w:numId w:val="54"/>
        </w:numPr>
        <w:tabs>
          <w:tab w:val="left" w:pos="0" w:leader="none"/>
        </w:tabs>
        <w:spacing w:before="0" w:after="0"/>
        <w:ind w:left="707" w:hanging="283"/>
        <w:rPr/>
      </w:pPr>
      <w:r>
        <w:rPr/>
        <w:t xml:space="preserve">в Астраханской области при внесении изменений в план мероприятий («дорожная карта») «Повышение эффективности и качества в сфере социального обслуживания населения в Астраханской области (2013-2018 годы), утвержденного распоряжением Правительства Астраханской области от 21 марта 2013 г. № 118-Пр (распоряжение Правительства Астраханской области от 30 апреля 2014 г. № 177-Пр); при разработке госпрограммы «Социальная защита, поддержка и социальное обслуживание населения Астраханской области», утвержденной постановлением Правительства Астраханской области от 12 сентября 2014 г. № 399-П; </w:t>
      </w:r>
    </w:p>
    <w:p>
      <w:pPr>
        <w:pStyle w:val="TextBody"/>
        <w:numPr>
          <w:ilvl w:val="0"/>
          <w:numId w:val="54"/>
        </w:numPr>
        <w:tabs>
          <w:tab w:val="left" w:pos="0" w:leader="none"/>
        </w:tabs>
        <w:spacing w:before="0" w:after="0"/>
        <w:ind w:left="707" w:hanging="283"/>
        <w:rPr/>
      </w:pPr>
      <w:r>
        <w:rPr/>
        <w:t xml:space="preserve">в Брянской области сформулированы предложения по совершенствованию работы комплексных центров социального обслуживания населения (Дятьковского района, Фокинского района г. Брянска, Советского района г. Брянска); </w:t>
      </w:r>
    </w:p>
    <w:p>
      <w:pPr>
        <w:pStyle w:val="TextBody"/>
        <w:numPr>
          <w:ilvl w:val="0"/>
          <w:numId w:val="54"/>
        </w:numPr>
        <w:tabs>
          <w:tab w:val="left" w:pos="0" w:leader="none"/>
        </w:tabs>
        <w:ind w:left="707" w:hanging="283"/>
        <w:rPr/>
      </w:pPr>
      <w:r>
        <w:rPr/>
        <w:t xml:space="preserve">в Оренбургской области - при разработке планов мероприятий по улучшению работы 13 учреждений социального обслуживания. </w:t>
      </w:r>
    </w:p>
    <w:p>
      <w:pPr>
        <w:pStyle w:val="TextBody"/>
        <w:rPr>
          <w:i/>
        </w:rPr>
      </w:pPr>
      <w:r>
        <w:rPr>
          <w:i/>
        </w:rPr>
        <w:t>Приоритетные задачи на 2015 год</w:t>
      </w:r>
    </w:p>
    <w:p>
      <w:pPr>
        <w:pStyle w:val="TextBody"/>
        <w:rPr/>
      </w:pPr>
      <w:r>
        <w:rPr/>
        <w:t>Обеспечить необходимые условия для проведения с участием общественных организаций независимой оценки качества оказания услуг организациями социального обслуживания в соответствии с положениями статьи 7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pPr>
        <w:pStyle w:val="TextBody"/>
        <w:rPr/>
      </w:pPr>
      <w:r>
        <w:rPr/>
        <w:t>При проведении независимой оценки качества оказания услуг организациями социального обслуживания учитывать критерии оценки, утвержденные Федеральным законом от 21 июля 2014 г. № 256-ФЗ, и показатели, характеризующие общие критерии, утвержденные приказом Минтруда России от 8 декабря 2014 г. № 995н.</w:t>
      </w:r>
    </w:p>
    <w:p>
      <w:pPr>
        <w:pStyle w:val="TextBody"/>
        <w:rPr/>
      </w:pPr>
      <w:r>
        <w:rPr/>
        <w:t>Организовать информационно-разъяснительную работу среди населения о проведении независимой оценки качества оказания услуг организациями социального обслуживания и ее целях, а также об участии в ней самих граждан-потребителей услуг.</w:t>
      </w:r>
    </w:p>
    <w:p>
      <w:pPr>
        <w:pStyle w:val="TextBody"/>
        <w:rPr/>
      </w:pPr>
      <w:r>
        <w:rPr/>
        <w:t>Продолжить реализацию плана мероприятий по формированию независимой системы оценки качества работы организаций, оказывающих социальные услуги, утвержденного распоряжением Правительства Российской Федерации от 30 марта 2013 г. № 487-р, с учетом изменений, внесенных в него распоряжением Правительства Российской Федерации от 20 января 2015 г. № 53-р.</w:t>
      </w:r>
    </w:p>
    <w:p>
      <w:pPr>
        <w:pStyle w:val="Heading2"/>
        <w:rPr/>
      </w:pPr>
      <w:r>
        <w:rPr>
          <w:rStyle w:val="StrongEmphasis"/>
        </w:rPr>
        <w:t>9. СОЦИАЛЬНАЯ ЗАЩИТА ГРАЖДАН, ПОСТРАДАВШИХ В РЕЗУЛЬТАТЕ ЧРЕЗВЫЧАЙНЫХ СИТУАЦИЙ</w:t>
      </w:r>
    </w:p>
    <w:p>
      <w:pPr>
        <w:pStyle w:val="TextBody"/>
        <w:rPr/>
      </w:pPr>
      <w:r>
        <w:rPr/>
        <w:t>В 2014 г. Рострудом осуществлялась выплата ежемесячной денежной компенсации в возмещение вреда, причиненного радиационным воздействием гражданам, ставшими инвалидами в связи с чернобыльской катастрофой, а также аварией в 1957 году на производственном объединении «Маяк» и сбросов радиоактивных отходов в реку Теча в порядке, установленном постановлением Правительства Российской Федерации от 21 августа 2001 г. № 607.</w:t>
      </w:r>
    </w:p>
    <w:p>
      <w:pPr>
        <w:pStyle w:val="TextBody"/>
        <w:rPr/>
      </w:pPr>
      <w:r>
        <w:rPr/>
        <w:t>Ежемесячная численность получателей данной выплаты составила 46,2 тыс. человек (в 2013 г. - 46,7 тыс. человек). Объем средств федерального бюджета на выплату компенсации в возмещение вреда в 2014 г. составил 9791,6 млн. рублей. Средний размер ежемесячной денежной компенсации составил 17650 рублей.</w:t>
      </w:r>
    </w:p>
    <w:p>
      <w:pPr>
        <w:pStyle w:val="TextBody"/>
        <w:rPr/>
      </w:pPr>
      <w:r>
        <w:rPr/>
        <w:t>В 2014 г. разработан и принят Федеральный закон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согласно которому органам государственной власти субъектов Российской Федерации передано полномочие по осуществлению выплат, пособий и компенсаций, предусмотренных законодательством для граждан, подвергшихся воздействию радиации вследствие катастрофы на Чернобыльской АЭС, в результате аварии в 1957 г.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В соответствии с Федеральным законом от 7 ноября 2011 г. № 306-ФЗ «О денежном довольствии военнослужащих и предоставлении им отдельных выплат» и постановлением Правительства Российской Федерации от 22 февраля 2012 г. № 142 продолжено обеспечение выплаты ежемесячной денежной компенсации инвалидам военной травмы (в случае смерти инвалида - членам его семьи), а также членам семей военнослужащих, погибших (умерших) при исполнении обязанностей военной службы, установленной с 1 января 2012 г. по аналогии с законодательством, предусматривающим такую норму для инвалидов, подвергшихся воздействию радиации вследствие аварии на Чернобыльской АЭС.</w:t>
      </w:r>
    </w:p>
    <w:p>
      <w:pPr>
        <w:pStyle w:val="TextBody"/>
        <w:rPr/>
      </w:pPr>
      <w:r>
        <w:rPr/>
        <w:t>В 2014 г. численность получателей этой выплаты составила 198,8 тыс. человек (в 2013 г. - 213,4 тыс. человек). Объем средств из федерального бюджета на осуществление выплаты составил 15702,8 млн. рублей.</w:t>
      </w:r>
    </w:p>
    <w:p>
      <w:pPr>
        <w:pStyle w:val="TextBody"/>
        <w:rPr/>
      </w:pPr>
      <w:r>
        <w:rPr/>
        <w:t>Продолжено осуществление ежемесячных компенсационных выплат членам семей погибших (умерших) военнослужащих и сотрудников некоторых федеральных органов исполнительной власти, связанных с оплатой жилых помещений, коммунальных и других видов услуг, установленных постановлением Правительства Российской Федерации от 2 августа 2005 г. № 475.</w:t>
      </w:r>
    </w:p>
    <w:p>
      <w:pPr>
        <w:pStyle w:val="TextBody"/>
        <w:rPr/>
      </w:pPr>
      <w:r>
        <w:rPr/>
        <w:t>В 2014 г. ежемесячное количество получателей данной меры социальной поддержки составило 65,0 тыс. человек (в 2013 г. - 61,3 тыс. человек). Средний размер данных компенсационных выплат составил 2153,4 рубля. Выплата осуществлена на общую сумму 1680,5 млн. рублей.</w:t>
      </w:r>
    </w:p>
    <w:p>
      <w:pPr>
        <w:pStyle w:val="TextBody"/>
        <w:rPr/>
      </w:pPr>
      <w:r>
        <w:rPr/>
        <w:t>В порядке, установленном постановлением Правительства Российской Федерации от 27 мая 2006 г. № 313, из средств федерального бюджета 971 гражданину осуществлена выплата на проведение ремонта индивидуальных жилых домов, принадлежащих членам семей, потерявшим кормильца из числа отдельных категорий военнослужащих и сотрудников некоторых федеральных органов исполнительной власти. При этом средний размер данных выплат на каждого получателя вырос с 225841,1 рубля в 2013 г. до 230180,0 рублей в 2014 году. Расходы федерального бюджета на данные цели составили 223,5 млн. рублей.</w:t>
      </w:r>
    </w:p>
    <w:p>
      <w:pPr>
        <w:pStyle w:val="TextBody"/>
        <w:rPr/>
      </w:pPr>
      <w:r>
        <w:rPr/>
        <w:t>В 2014 г. в соответствии с постановлением Правительства Российской Федерации от 30 июня 2010 г. № 481 ежемесячное пособие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получили 1618 человек. Расходы федерального бюджета на данные цели составили 52,8 млн. рублей.</w:t>
      </w:r>
    </w:p>
    <w:p>
      <w:pPr>
        <w:pStyle w:val="TextBody"/>
        <w:rPr/>
      </w:pPr>
      <w:r>
        <w:rPr/>
        <w:t>В 2014 г. был увеличен с 18866 рублей до 19809 рублей в расчете на каждого ребенка размер ежегодного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на территории Северо-Кавказского региона. Численность получателей данного пособия составила 741 человек. Расходы федерального бюджета на данные цели - 19,2 млн. рублей.</w:t>
      </w:r>
    </w:p>
    <w:p>
      <w:pPr>
        <w:pStyle w:val="TextBody"/>
        <w:rPr/>
      </w:pPr>
      <w:r>
        <w:rPr/>
        <w:t>Во исполнение Указа Президента Российской Федерации от 31 августа 2013 г. № 693 «О мерах по ликвидации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в пределах компетенции Минтруда России завершены мероприятия, связанные с указанной чрезвычайной ситуацией.</w:t>
      </w:r>
    </w:p>
    <w:p>
      <w:pPr>
        <w:pStyle w:val="TextBody"/>
        <w:rPr/>
      </w:pPr>
      <w:r>
        <w:rPr/>
        <w:t>В 2014 г. в связи со сложной обстановкой в юго-восточных областях Украины Минтрудом России в пределах компетенции приняты меры по оказанию помощи лицам, вынужденно покинувшим территорию Украины и размещенным на территории Российской Федерации.</w:t>
      </w:r>
    </w:p>
    <w:p>
      <w:pPr>
        <w:pStyle w:val="TextBody"/>
        <w:rPr/>
      </w:pPr>
      <w:r>
        <w:rPr/>
        <w:t>Министерством труда и социальной защиты Российской Федерации совместно с Федеральной службой по труду и занятости, Пенсионным фондом Российской Федерации, Фондом социального страхования Российской Федерации и Федеральным бюро медико-социальной экспертизы проводится мониторинг ситуации с трудоустройством граждан, вынужденно покинувших территорию Украины и размещенных в субъектах Российской Федерации, пенсионным обеспечением лиц, получившим статус, дающий право на данные выплаты в соответствии с законодательством Российской Федерации, а также обеспечением граждан Украины, имеющих инвалидность, техническими средствами реабилитации.</w:t>
      </w:r>
    </w:p>
    <w:p>
      <w:pPr>
        <w:pStyle w:val="TextBody"/>
        <w:rPr/>
      </w:pPr>
      <w:r>
        <w:rPr/>
        <w:t>В целях скорейшего трудоустройства граждан Украины и лиц без гражданства, постоянно проживающих на территории Украины и прибывших на территорию Российской Федерации в экстренном массовом порядке, принято постановление Правительства Российской Федерации от 2 сентября 2014 г. № 886 «О внесении изменений в постановление Правительства Российской Федерации от 31 октября 2013 г. № 977», в котором установлено, что потребность в привлечении в Российскую Федерацию иностранных работников, а также квота на выдачу иностранным гражданам разрешений на работу, установленные постановлением Правительства Российской Федерации от 31 октября 2013 г. № 977 «Об определении потребности в привлечении в Российскую Федерацию иностранных работников и утверждении соответствующих квот на 2004 год», определены без учета иностранных работников из числа граждан Украины.</w:t>
      </w:r>
    </w:p>
    <w:p>
      <w:pPr>
        <w:pStyle w:val="TextBody"/>
        <w:rPr/>
      </w:pPr>
      <w:r>
        <w:rPr/>
        <w:t>Это позволяет указанной категории иностранных граждан осуществлять трудовую деятельность на территории Российской Федерации вне определенной потребности и утвержденной квоты на выдачу разрешений на работу.</w:t>
      </w:r>
    </w:p>
    <w:p>
      <w:pPr>
        <w:pStyle w:val="TextBody"/>
        <w:rPr/>
      </w:pPr>
      <w:r>
        <w:rPr/>
        <w:t>В целях содействия в трудоустройстве лиц, вынужденно покинувших территорию Украины и временно размещаемых на территории Российской Федерации, Рострудом разработаны опросные листы для граждан Украины (карты персонального учета), которые заполняются сотрудниками службы занятости. В них указывается информация об образовании, трудовой деятельности, вариантах возможного трудоустройства.</w:t>
      </w:r>
    </w:p>
    <w:p>
      <w:pPr>
        <w:pStyle w:val="TextBody"/>
        <w:rPr/>
      </w:pPr>
      <w:r>
        <w:rPr/>
        <w:t>На основании данных, занесенных в карту персонального учета, формируется единый реестр на территории субъекта Российской Федерации, который ежедневно направляется в Федеральную службу по труду и занятости.</w:t>
      </w:r>
    </w:p>
    <w:p>
      <w:pPr>
        <w:pStyle w:val="TextBody"/>
        <w:rPr/>
      </w:pPr>
      <w:r>
        <w:rPr/>
        <w:t>В регионах под председательством заместителей губернаторов (глав администраций) созданы рабочие группы по трудоустройству граждан Украины, в которые включены руководители заинтересованных органов исполнительной власти, представители союзов работодателей, руководители крупных предприятий и организаций, представители общественных организаций.</w:t>
      </w:r>
    </w:p>
    <w:p>
      <w:pPr>
        <w:pStyle w:val="TextBody"/>
        <w:rPr/>
      </w:pPr>
      <w:r>
        <w:rPr/>
        <w:t>Организовано взаимодействие Пенсионного фонда России с органами ФМС России, исполнительными органами государственной власти субъектов Российской Федерации в целях оперативного получения информации о лицах, получивших статус, дающий право на пенсионное обеспечение и иные выплаты в соответствии с законодательством Российской Федерации с целью своевременного назначения пенсий и иных выплат.</w:t>
      </w:r>
    </w:p>
    <w:p>
      <w:pPr>
        <w:pStyle w:val="TextBody"/>
        <w:rPr/>
      </w:pPr>
      <w:r>
        <w:rPr/>
        <w:t>В 2014 г. проводилась информационно-разъяснительная работа в целях информирования граждан, вынужденно покинувших территорию Украины, по вопросам реализации их пенсионных (социальных) прав (в пунктах временного размещения организовано дежурство ответственных сотрудников территориальных органов ПФР, размещены стенды, памятки, брошюры и другая информация о пенсионном обеспечении).</w:t>
      </w:r>
    </w:p>
    <w:p>
      <w:pPr>
        <w:pStyle w:val="TextBody"/>
        <w:rPr/>
      </w:pPr>
      <w:r>
        <w:rPr/>
        <w:t>Фондом социального страхования Российской Федерации совместно с Главным бюро медико-социальной экспертизы по субъектам Российской Федерации и органами исполнительной власти субъектов Российской Федерации среди эвакуированных проводится работа по выявлению граждан, имеющих инвалидность и нуждающихся в обеспечении техническими средствами реабилитации.</w:t>
      </w:r>
    </w:p>
    <w:p>
      <w:pPr>
        <w:pStyle w:val="TextBody"/>
        <w:rPr>
          <w:i/>
        </w:rPr>
      </w:pPr>
      <w:r>
        <w:rPr>
          <w:i/>
        </w:rPr>
        <w:t>Приоритетные задачи на 2015 год</w:t>
      </w:r>
    </w:p>
    <w:p>
      <w:pPr>
        <w:pStyle w:val="TextBody"/>
        <w:rPr/>
      </w:pPr>
      <w:r>
        <w:rPr/>
        <w:t>Совершенствование с учетом правоприменительной практики нормативной правовой базы, регулирующей вопросы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граждан, пострадавших в результате чрезвычайных ситуаций.</w:t>
      </w:r>
    </w:p>
    <w:p>
      <w:pPr>
        <w:pStyle w:val="TextBody"/>
        <w:rPr/>
      </w:pPr>
      <w:r>
        <w:rPr/>
        <w:t>Постоянный мониторинг осуществления органами государственной власти субъектов Российской Федерации переданного с 1 января 2015 г. Российской Федерацией полномочия по выплате компенсаций и пособий гражданам, подвергшимся воздействию радиации.</w:t>
      </w:r>
    </w:p>
    <w:p>
      <w:pPr>
        <w:pStyle w:val="TextBody"/>
        <w:rPr/>
      </w:pPr>
      <w:r>
        <w:rPr/>
        <w:t>Проведение и анализ ежегодного мониторинга социально-экономического и правового положения военнослужащих, граждан, уволенных с военной службы, инвалидов военной травмы и членов их семей и на основе его результатов подготовка доклада в Правительство Российской Федерации.</w:t>
      </w:r>
    </w:p>
    <w:p>
      <w:pPr>
        <w:pStyle w:val="TextBody"/>
        <w:rPr/>
      </w:pPr>
      <w:r>
        <w:rPr/>
        <w:t>Продолжение в пределах компетенции работы по оказанию помощи гражданам, временно покинувшим территорию Украины и размещенным на территории Российской Федерации.</w:t>
      </w:r>
    </w:p>
    <w:p>
      <w:pPr>
        <w:pStyle w:val="Heading2"/>
        <w:rPr/>
      </w:pPr>
      <w:r>
        <w:rPr>
          <w:rStyle w:val="StrongEmphasis"/>
        </w:rPr>
        <w:t>10. Развитие государственной службы</w:t>
      </w:r>
    </w:p>
    <w:p>
      <w:pPr>
        <w:pStyle w:val="TextBody"/>
        <w:rPr/>
      </w:pPr>
      <w:r>
        <w:rPr/>
        <w:t>В 2014 г. была продолжена деятельность по внедрению новых принципов кадровой политики на государственной гражданской службе Российской Федерации (далее - гражданская служба), основные направления которой сформулированы в Указе Президента Российской Федерации от 7 мая 2012 г. № 601 «Об основных направлениях совершенствования системы государственного управления» (далее - Указ № 601).</w:t>
      </w:r>
    </w:p>
    <w:p>
      <w:pPr>
        <w:pStyle w:val="TextBody"/>
        <w:rPr/>
      </w:pPr>
      <w:r>
        <w:rPr/>
        <w:t>Работа осуществлялась по направлениям, предусматривающим внедрение на гражданской службе новых принципов кадровой политики и современных кадровых технологий:</w:t>
      </w:r>
    </w:p>
    <w:p>
      <w:pPr>
        <w:pStyle w:val="TextBody"/>
        <w:numPr>
          <w:ilvl w:val="0"/>
          <w:numId w:val="55"/>
        </w:numPr>
        <w:tabs>
          <w:tab w:val="left" w:pos="0" w:leader="none"/>
        </w:tabs>
        <w:spacing w:before="0" w:after="0"/>
        <w:ind w:left="707" w:hanging="283"/>
        <w:rPr/>
      </w:pPr>
      <w:r>
        <w:rPr/>
        <w:t xml:space="preserve">совершенствование системы квалификационных требований к претендентам на замещение должностей гражданской службы и государственным гражданским служащим Российской Федерации (далее - гражданские служащие); </w:t>
      </w:r>
    </w:p>
    <w:p>
      <w:pPr>
        <w:pStyle w:val="TextBody"/>
        <w:numPr>
          <w:ilvl w:val="0"/>
          <w:numId w:val="55"/>
        </w:numPr>
        <w:tabs>
          <w:tab w:val="left" w:pos="0" w:leader="none"/>
        </w:tabs>
        <w:spacing w:before="0" w:after="0"/>
        <w:ind w:left="707" w:hanging="283"/>
        <w:rPr/>
      </w:pPr>
      <w:r>
        <w:rPr/>
        <w:t xml:space="preserve">повышение качества отбора граждан, претендующих на замещение должностей гражданской службы; </w:t>
      </w:r>
    </w:p>
    <w:p>
      <w:pPr>
        <w:pStyle w:val="TextBody"/>
        <w:numPr>
          <w:ilvl w:val="0"/>
          <w:numId w:val="55"/>
        </w:numPr>
        <w:tabs>
          <w:tab w:val="left" w:pos="0" w:leader="none"/>
        </w:tabs>
        <w:spacing w:before="0" w:after="0"/>
        <w:ind w:left="707" w:hanging="283"/>
        <w:rPr/>
      </w:pPr>
      <w:r>
        <w:rPr/>
        <w:t xml:space="preserve">внедрение комплексной оценки гражданских служащих; </w:t>
      </w:r>
    </w:p>
    <w:p>
      <w:pPr>
        <w:pStyle w:val="TextBody"/>
        <w:numPr>
          <w:ilvl w:val="0"/>
          <w:numId w:val="55"/>
        </w:numPr>
        <w:tabs>
          <w:tab w:val="left" w:pos="0" w:leader="none"/>
        </w:tabs>
        <w:spacing w:before="0" w:after="0"/>
        <w:ind w:left="707" w:hanging="283"/>
        <w:rPr/>
      </w:pPr>
      <w:r>
        <w:rPr/>
        <w:t xml:space="preserve">обеспечение непрерывного профессионального развития гражданских служащих; </w:t>
      </w:r>
    </w:p>
    <w:p>
      <w:pPr>
        <w:pStyle w:val="TextBody"/>
        <w:numPr>
          <w:ilvl w:val="0"/>
          <w:numId w:val="55"/>
        </w:numPr>
        <w:tabs>
          <w:tab w:val="left" w:pos="0" w:leader="none"/>
        </w:tabs>
        <w:spacing w:before="0" w:after="0"/>
        <w:ind w:left="707" w:hanging="283"/>
        <w:rPr/>
      </w:pPr>
      <w:r>
        <w:rPr/>
        <w:t xml:space="preserve">развитие многофакторной системы мотивации гражданских служащих; </w:t>
      </w:r>
    </w:p>
    <w:p>
      <w:pPr>
        <w:pStyle w:val="TextBody"/>
        <w:numPr>
          <w:ilvl w:val="0"/>
          <w:numId w:val="55"/>
        </w:numPr>
        <w:tabs>
          <w:tab w:val="left" w:pos="0" w:leader="none"/>
        </w:tabs>
        <w:spacing w:before="0" w:after="0"/>
        <w:ind w:left="707" w:hanging="283"/>
        <w:rPr/>
      </w:pPr>
      <w:r>
        <w:rPr/>
        <w:t xml:space="preserve">внедрение антикоррупционных кадровых технологий на гражданской службе; </w:t>
      </w:r>
    </w:p>
    <w:p>
      <w:pPr>
        <w:pStyle w:val="TextBody"/>
        <w:numPr>
          <w:ilvl w:val="0"/>
          <w:numId w:val="55"/>
        </w:numPr>
        <w:tabs>
          <w:tab w:val="left" w:pos="0" w:leader="none"/>
        </w:tabs>
        <w:ind w:left="707" w:hanging="283"/>
        <w:rPr/>
      </w:pPr>
      <w:r>
        <w:rPr/>
        <w:t xml:space="preserve">обеспечение открытости гражданской службы, расширение общественного участия. </w:t>
      </w:r>
    </w:p>
    <w:p>
      <w:pPr>
        <w:pStyle w:val="TextBody"/>
        <w:rPr/>
      </w:pPr>
      <w:r>
        <w:rPr/>
        <w:t>В 2014 г. приняты следующие нормативные правовые акты:</w:t>
      </w:r>
    </w:p>
    <w:p>
      <w:pPr>
        <w:pStyle w:val="TextBody"/>
        <w:rPr/>
      </w:pPr>
      <w:r>
        <w:rPr/>
        <w:t>Федеральный закон от 31 декабря 2014 г. № 509-ФЗ «О внесении изменений в Федеральный закон «О государственной гражданской службе Российской Федерации», направленный на расширение практики использования испытательного срока при замещении должностей гражданской службы гражданами, впервые поступающими на гражданскую службу, а также гражданскими служащими в случае перехода из одного государственного органа в другой;</w:t>
      </w:r>
    </w:p>
    <w:p>
      <w:pPr>
        <w:pStyle w:val="TextBody"/>
        <w:rPr/>
      </w:pPr>
      <w:r>
        <w:rPr/>
        <w:t>Федеральный закон от 31 декабря 2014 г. № 510-ФЗ «О внесении изменений в Федеральный закон «О государственной гражданской службе Российской Федерации», направленный на совершенствование подхода к исчислению стажа гражданской службы и обеспечение учета стажа замещения муниципальных должностей и должностей муниципальной службы при определении соответствия кандидата на замещение вакантной должности гражданской службы квалификационным требованиям;</w:t>
      </w:r>
    </w:p>
    <w:p>
      <w:pPr>
        <w:pStyle w:val="TextBody"/>
        <w:rPr/>
      </w:pPr>
      <w:r>
        <w:rPr/>
        <w:t>Федеральный закон от 28 июня 2014 г. № 176-ФЗ «О ратификации Конвенции о защите права на организацию и процедурах определения условий занятости на государственной службе (Конвенции № 151)», которым ратифицирована Конвенция о защите права на организацию и процедурах определения условий занятости на государственной службе, принятая на 64-й сессии Генеральной конференции Международной организации труда 27 июня 1978 года в городе Женеве и вступившая в силу 25 февраля 1981 года;</w:t>
      </w:r>
    </w:p>
    <w:p>
      <w:pPr>
        <w:pStyle w:val="TextBody"/>
        <w:rPr/>
      </w:pPr>
      <w:r>
        <w:rPr/>
        <w:t>Указ Президента Российской Федерации от 19 марта 2014 г. № 156 «О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 № 110, и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направленный на приведение нормативных правовых актов Президента Российской Федерации в соответствие с принятыми в 2013 году федеральными законами, регулирующими правоотношения в сфере гражданской службы.</w:t>
      </w:r>
    </w:p>
    <w:p>
      <w:pPr>
        <w:pStyle w:val="TextBody"/>
        <w:rPr/>
      </w:pPr>
      <w:r>
        <w:rPr/>
        <w:t>Кроме того, распоряжением Правительства Российской Федерации от 10 декабря 2014 г. № 2508-р в Государственную Думу Федерального Собрания Российской Федерации внесен проект федерального закона «О внесении изменений в статью 46 Федерального закона «О государственной гражданской службе Российской Федерации», направленный на приведение положений Федерального закона от 27 июля 2004 г. № 79-ФЗ «О государственной гражданской службе Российской Федерации» в соответствие с Конвенцией № 132 Международной организации труда «Об оплачиваемых отпусках (пересмотренная в 1970 году)», ратифицированной Федеральным законом от 1 июля 2010 г. № 139-ФЗ, и установление единого порядка замены части ежегодного оплачиваемого отпуска гражданского служащего денежной компенсацией.</w:t>
      </w:r>
    </w:p>
    <w:p>
      <w:pPr>
        <w:pStyle w:val="TextBody"/>
        <w:rPr/>
      </w:pPr>
      <w:r>
        <w:rPr/>
        <w:t>В целях обеспечения внедрения на гражданской службе новых принципов кадровой политики, направленных на повышение эффективности гражданской службы, обеспечение открытости ее функционирования, реализованы практические мероприятия по развитию методологии и апробации в федеральных государственных органах современных технологий кадровой работы.</w:t>
      </w:r>
    </w:p>
    <w:p>
      <w:pPr>
        <w:pStyle w:val="TextBody"/>
        <w:rPr/>
      </w:pPr>
      <w:r>
        <w:rPr/>
        <w:t>В 2014 г. продолжена работа по совершенствованию квалификационных требований к претендентам на замещение должностей гражданской службы и гражданским служащим.</w:t>
      </w:r>
    </w:p>
    <w:p>
      <w:pPr>
        <w:pStyle w:val="TextBody"/>
        <w:rPr/>
      </w:pPr>
      <w:r>
        <w:rPr/>
        <w:t>Подготовлена и направлена в федеральные государственные органы и государственные органы субъектов Российской Федерации обновленная версия Методического инструментария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(далее - Методический инструментарий).</w:t>
      </w:r>
    </w:p>
    <w:p>
      <w:pPr>
        <w:pStyle w:val="TextBody"/>
        <w:rPr/>
      </w:pPr>
      <w:r>
        <w:rPr/>
        <w:t>Методический инструментарий предполагает формирование Справочника квалификационных требований к претендентам на замещение должностей государственной гражданской службы и государственным гражданским служащим (далее - Справочник). В Справочник включены усовершенствованные базовые квалификационные требования и Библиотека профессиональных и личностных качеств и соответствующих им навыков и умений.</w:t>
      </w:r>
    </w:p>
    <w:p>
      <w:pPr>
        <w:pStyle w:val="TextBody"/>
        <w:rPr/>
      </w:pPr>
      <w:r>
        <w:rPr/>
        <w:t>В целях обеспечения внедрения в государственных органах базовых и функциональных квалификационных требований разработаны и включены в Методический инструментарий:</w:t>
      </w:r>
    </w:p>
    <w:p>
      <w:pPr>
        <w:pStyle w:val="TextBody"/>
        <w:numPr>
          <w:ilvl w:val="0"/>
          <w:numId w:val="56"/>
        </w:numPr>
        <w:tabs>
          <w:tab w:val="left" w:pos="0" w:leader="none"/>
        </w:tabs>
        <w:spacing w:before="0" w:after="0"/>
        <w:ind w:left="707" w:hanging="283"/>
        <w:rPr/>
      </w:pPr>
      <w:r>
        <w:rPr/>
        <w:t xml:space="preserve">рекомендуемая структура нормативного акта государственного органа, устанавливающего требования к профессиональным знаниям и навыкам, необходимым для исполнения должностных обязанностей; </w:t>
      </w:r>
    </w:p>
    <w:p>
      <w:pPr>
        <w:pStyle w:val="TextBody"/>
        <w:numPr>
          <w:ilvl w:val="0"/>
          <w:numId w:val="56"/>
        </w:numPr>
        <w:tabs>
          <w:tab w:val="left" w:pos="0" w:leader="none"/>
        </w:tabs>
        <w:spacing w:before="0" w:after="0"/>
        <w:ind w:left="707" w:hanging="283"/>
        <w:rPr/>
      </w:pPr>
      <w:r>
        <w:rPr/>
        <w:t xml:space="preserve">рекомендуемая структура разделов об общих положениях и квалификационных требованиях должностного регламента; </w:t>
      </w:r>
    </w:p>
    <w:p>
      <w:pPr>
        <w:pStyle w:val="TextBody"/>
        <w:numPr>
          <w:ilvl w:val="0"/>
          <w:numId w:val="56"/>
        </w:numPr>
        <w:tabs>
          <w:tab w:val="left" w:pos="0" w:leader="none"/>
        </w:tabs>
        <w:ind w:left="707" w:hanging="283"/>
        <w:rPr/>
      </w:pPr>
      <w:r>
        <w:rPr/>
        <w:t xml:space="preserve">примеры должностных регламентов. </w:t>
      </w:r>
    </w:p>
    <w:p>
      <w:pPr>
        <w:pStyle w:val="TextBody"/>
        <w:rPr/>
      </w:pPr>
      <w:r>
        <w:rPr/>
        <w:t>Совместно с федеральными государственными органами Минтрудом России подготовлен 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федеральные государственные гражданские служащие исполняют должностные обязанности, классифицированный по федеральным государственным органам (далее - Перечень). Перечень содержит 38 направлений профессиональной служебной деятельности (далее - направления деятельности). Перечень направлен в органы исполнительной власти субъектов Российской Федерации для дальнейшего формирования детализированных квалификационных требований с соблюдением единства подходов к установлению квалификационных требований к должностям гражданской службы субъектов Российской Федерации и к должностям муниципальной службы.</w:t>
      </w:r>
    </w:p>
    <w:p>
      <w:pPr>
        <w:pStyle w:val="TextBody"/>
        <w:rPr/>
      </w:pPr>
      <w:r>
        <w:rPr/>
        <w:t>В соответствии с направлениями деятельности в федеральных государственных органах начата разработка функциональных квалификационных требований к претендентам на замещение должностей федеральной гражданской службы и федеральным гражданским служащим. С ноября по декабрь 2014 г. проведено 19 совещаний с группами федеральных государственных органов, сформированными по схожим направлениям деятельности, в которых приняли участие представители 81 из 94 федеральных государственных органов. На совещаниях рассмотрены подготовленные федеральными государственными органами функциональные квалификационные требования и принято решение по их доработке. По итогам данной работы будет разработан Справочник квалификационных требований к претендентам на замещение должностей гражданской службы и гражданским служащим (далее - Справочник).</w:t>
      </w:r>
    </w:p>
    <w:p>
      <w:pPr>
        <w:pStyle w:val="TextBody"/>
        <w:rPr/>
      </w:pPr>
      <w:r>
        <w:rPr/>
        <w:t>Использование федеральными государственными органами и государственными органами субъектов Российской Федерации детализированных квалификационных требований (базовый и функциональный уровни), содержащихся в Справочнике, повысит качество отбора кадров, оценки их квалификации, профессионального развития, формирования кадрового резерва и ротации.</w:t>
      </w:r>
    </w:p>
    <w:p>
      <w:pPr>
        <w:pStyle w:val="TextBody"/>
        <w:rPr/>
      </w:pPr>
      <w:r>
        <w:rPr/>
        <w:t>Совершенствование системы квалификационных требований является основным элементом для активного внедрения кадровых технологий, связанных с эффективным отбором кандидатов на замещение вакантных должностей гражданской службы, оценки эффективности и результативности деятельности гражданских служащих, их профессионального развития, активного формирования и использования кадрового резерва, ротации и др.</w:t>
      </w:r>
    </w:p>
    <w:p>
      <w:pPr>
        <w:pStyle w:val="TextBody"/>
        <w:rPr/>
      </w:pPr>
      <w:r>
        <w:rPr/>
        <w:t>Практические подходы по внедрению современных кадровых технологий на гражданской службе отработаны в пилотном режиме в ряде федеральных государственных органов при выполнении в 2014 г. научно-исследовательской работы по теме: «Научно-методическое сопровождение составления должностного регламента государственного гражданского служащего на основе базовых, функциональных и специальных квалификационных требований в федеральных государственных органах».</w:t>
      </w:r>
    </w:p>
    <w:p>
      <w:pPr>
        <w:pStyle w:val="TextBody"/>
        <w:rPr/>
      </w:pPr>
      <w:r>
        <w:rPr/>
        <w:t>Вопросы применения на практике современных кадровых технологий федеральными государственными органами и государственными органами субъектов Российской Федерации обсуждались на научно-методических мероприятиях:</w:t>
      </w:r>
    </w:p>
    <w:p>
      <w:pPr>
        <w:pStyle w:val="TextBody"/>
        <w:rPr/>
      </w:pPr>
      <w:r>
        <w:rPr/>
        <w:t>Вторая межрегиональная научно-практическая конференция «Оценка и развитие персонала на гражданской и муниципальной службе: опыт регионов, проблемы и пути их решения» (5-6 июня 2014 г., г. Ярославль);</w:t>
      </w:r>
    </w:p>
    <w:p>
      <w:pPr>
        <w:pStyle w:val="TextBody"/>
        <w:rPr/>
      </w:pPr>
      <w:r>
        <w:rPr/>
        <w:t>Всероссийский семинар-конференция по государственному и муниципальному управлению СЕВКОНФ 2014 (26-27 июня 2014 г., г. Севастополь);</w:t>
      </w:r>
    </w:p>
    <w:p>
      <w:pPr>
        <w:pStyle w:val="TextBody"/>
        <w:rPr/>
      </w:pPr>
      <w:r>
        <w:rPr/>
        <w:t>Круглый стол по практике правоприменения законодательства о государственной службе и противодействия коррупции в органах государственной власти субъектов Российской Федерации, входящих в Уральский федеральный округ (25-26 ноября 2014 г., г. Екатеринбург);</w:t>
      </w:r>
    </w:p>
    <w:p>
      <w:pPr>
        <w:pStyle w:val="TextBody"/>
        <w:rPr/>
      </w:pPr>
      <w:r>
        <w:rPr/>
        <w:t>Конференция «Повышение эффективности и результативности деятельности государственных гражданских служащих» (28 ноября 2014 г., г. Москва, НИУ «Высшая школа экономики»).</w:t>
      </w:r>
    </w:p>
    <w:p>
      <w:pPr>
        <w:pStyle w:val="TextBody"/>
        <w:rPr/>
      </w:pPr>
      <w:r>
        <w:rPr/>
        <w:t>Реализованные Минтрудом России в 2014 г. меры по совершенствованию квалификационных требований к должностям гражданской службы и внедрению системы общественной оценки деятельности гражданских служащих по предоставлению государственных услуг позволят снизить коррупционные риски и кланово-корпоративные проявления в кадровой работе государственных органов.</w:t>
      </w:r>
    </w:p>
    <w:p>
      <w:pPr>
        <w:pStyle w:val="TextBody"/>
        <w:rPr/>
      </w:pPr>
      <w:r>
        <w:rPr/>
        <w:t>В 2014 г. Северо-Кавказский федеральный округ выступил пилотной площадкой для практической отработки детализированных квалификационных требований к должностям гражданской службы и технологий общественной оценки деятельности гражданских служащих, разработанных в 2013 г. в ходе реализации пилотных проектов, направленных на апробацию и внедрение в работу кадровых служб федеральных государственных органов современных кадровых технологий.</w:t>
      </w:r>
    </w:p>
    <w:p>
      <w:pPr>
        <w:pStyle w:val="TextBody"/>
        <w:rPr/>
      </w:pPr>
      <w:r>
        <w:rPr/>
        <w:t>В рамках практической реализации данных подходов федеральными органами исполнительной власти, имеющими территориальные органы в субъектах Российской Федерации, входящих в состав Северо-Кавказского федерального округа, и органами исполнительной власти субъектов Российской Федерации, входящих в состав Северо-Кавказского федерального округа (далее - государственные органы) осуществлялась разработка и утверждение соответствующих правовых актов, а также формирование кадровых резервов на гражданской службе субъектов Российской Федерации с учетом их направлений деятельности.</w:t>
      </w:r>
    </w:p>
    <w:p>
      <w:pPr>
        <w:pStyle w:val="TextBody"/>
        <w:rPr/>
      </w:pPr>
      <w:r>
        <w:rPr/>
        <w:t>В 2014 г. продолжена работа по совершенствованию системы тестирования кандидатов на замещение вакантных должностей гражданской службы, в том числе дистанционно. Обновлена рекомендованная государственным органам к использованию база оценочных заданий, в которой расширены наборы тестовых заданий на проверку знаний Конституции Российской Федерации и основ конституционного устройства Российской Федерации, основ законодательства о гражданской службе, основ законодательства о противодействии коррупции, русского языка, порядка рассмотрения обращений граждан и основ делопроизводства, информационно-коммуникационных технологий. Применены новые подходы к формированию тестовых заданий, включающих проверку понимания предметной области, а также проверку знаний востребованных в реальной деятельности гражданских служащих.</w:t>
      </w:r>
    </w:p>
    <w:p>
      <w:pPr>
        <w:pStyle w:val="TextBody"/>
        <w:rPr/>
      </w:pPr>
      <w:r>
        <w:rPr/>
        <w:t>Исходя из установленного законодательством принципа взаимосвязи гражданской службы и муниципальной службы, а также в целях методической поддержки органов местного самоуправления в сфере совершенствования кадровой работы в муниципальных образованиях и обеспечения «прозрачности» требований к претендентам на замещение должностей муниципальной службы, в 2014 г. Минтрудом России разработан проект федерального закона «О внесении изменений в статьи 9 и 25 Федерального закона «О муниципальной службе в Российской Федерации» и статью 54 Федерального закона «О государственной гражданской службе Российской Федерации», подготовленный во исполнение подпункта «а» пункта 2 Перечня поручений Президента Российской Федерации по итогам встречи Президента Российской Федерации с делегатами Всероссийского съезда муниципальных образований от 21 ноября 2013 г. № Пр-2762 в целях формирования единого подхода к исчислению стажа муниципальной службы.</w:t>
      </w:r>
    </w:p>
    <w:p>
      <w:pPr>
        <w:pStyle w:val="TextBody"/>
        <w:rPr/>
      </w:pPr>
      <w:r>
        <w:rPr/>
        <w:t>Кроме того, проводилась работа по подготовке методического инструментария по установлению квалификационных требований к претендентам на замещение должностей муниципальной службы и муниципальным служащим.</w:t>
      </w:r>
    </w:p>
    <w:p>
      <w:pPr>
        <w:pStyle w:val="TextBody"/>
        <w:rPr/>
      </w:pPr>
      <w:r>
        <w:rPr/>
        <w:t>В целях обеспечения профессионального развития гражданских служащих осуществляется координация функционирования системы дополнительного профессионального образования федеральных гражданских служащих.</w:t>
      </w:r>
    </w:p>
    <w:p>
      <w:pPr>
        <w:pStyle w:val="TextBody"/>
        <w:rPr/>
      </w:pPr>
      <w:r>
        <w:rPr/>
        <w:t>В 2014 г. организовано централизованное повышение квалификации:</w:t>
      </w:r>
    </w:p>
    <w:p>
      <w:pPr>
        <w:pStyle w:val="TextBody"/>
        <w:numPr>
          <w:ilvl w:val="0"/>
          <w:numId w:val="57"/>
        </w:numPr>
        <w:tabs>
          <w:tab w:val="left" w:pos="0" w:leader="none"/>
        </w:tabs>
        <w:spacing w:before="0" w:after="0"/>
        <w:ind w:left="707" w:hanging="283"/>
        <w:rPr/>
      </w:pPr>
      <w:r>
        <w:rPr/>
        <w:t xml:space="preserve">709 гражданских служащих, замещающих должности государственной гражданской службы высшей и главной групп должностей категории «руководители» (в 2013 г. - 537 гражданских служащих); </w:t>
      </w:r>
    </w:p>
    <w:p>
      <w:pPr>
        <w:pStyle w:val="TextBody"/>
        <w:numPr>
          <w:ilvl w:val="0"/>
          <w:numId w:val="57"/>
        </w:numPr>
        <w:tabs>
          <w:tab w:val="left" w:pos="0" w:leader="none"/>
        </w:tabs>
        <w:ind w:left="707" w:hanging="283"/>
        <w:rPr/>
      </w:pPr>
      <w:r>
        <w:rPr/>
        <w:t xml:space="preserve">2265 гражданских служащих по приоритетным направлениям дополнительного профессионального образования в соответствии с отдельными решениями Президента Российской Федерации и Правительства Российской Федерации (в 2013 г. - 3100 гражданских служащих). </w:t>
      </w:r>
    </w:p>
    <w:p>
      <w:pPr>
        <w:pStyle w:val="TextBody"/>
        <w:rPr/>
      </w:pPr>
      <w:r>
        <w:rPr/>
        <w:t>В рамках приоритетного направления «Развитие системы государственной службы Российской Федерации, включая вопросы, связанные с внедрением на государственной службе современных кадровых, информационных и управленческих технологий» в целях выработки у сотрудников кадровых подразделений федеральных государственных органов единых подходов к внедрению в системе государственной гражданской службы новых принципов кадровой политики, что предусмотрено подпунктом «р» пункта 2 Указа № 601, Минтрудом России организовано повышение квалификации:</w:t>
      </w:r>
    </w:p>
    <w:p>
      <w:pPr>
        <w:pStyle w:val="TextBody"/>
        <w:rPr/>
      </w:pPr>
      <w:r>
        <w:rPr/>
        <w:t>в Российской академии народного хозяйства и государственной службы:</w:t>
      </w:r>
    </w:p>
    <w:p>
      <w:pPr>
        <w:pStyle w:val="TextBody"/>
        <w:numPr>
          <w:ilvl w:val="0"/>
          <w:numId w:val="58"/>
        </w:numPr>
        <w:tabs>
          <w:tab w:val="left" w:pos="0" w:leader="none"/>
        </w:tabs>
        <w:spacing w:before="0" w:after="0"/>
        <w:ind w:left="707" w:hanging="283"/>
        <w:rPr/>
      </w:pPr>
      <w:r>
        <w:rPr/>
        <w:t xml:space="preserve">98 гражданских служащих по дополнительной профессиональной программе «Вопросы внедрения новых кадровых технологий на государственной гражданской службе»; </w:t>
      </w:r>
    </w:p>
    <w:p>
      <w:pPr>
        <w:pStyle w:val="TextBody"/>
        <w:numPr>
          <w:ilvl w:val="0"/>
          <w:numId w:val="58"/>
        </w:numPr>
        <w:tabs>
          <w:tab w:val="left" w:pos="0" w:leader="none"/>
        </w:tabs>
        <w:spacing w:before="0" w:after="0"/>
        <w:ind w:left="707" w:hanging="283"/>
        <w:rPr/>
      </w:pPr>
      <w:r>
        <w:rPr/>
        <w:t xml:space="preserve">91 гражданского служащего по дополнительной профессиональной программе «Вопросы привлечения и отбора кадров для государственной гражданской службы»; </w:t>
      </w:r>
    </w:p>
    <w:p>
      <w:pPr>
        <w:pStyle w:val="TextBody"/>
        <w:numPr>
          <w:ilvl w:val="0"/>
          <w:numId w:val="58"/>
        </w:numPr>
        <w:tabs>
          <w:tab w:val="left" w:pos="0" w:leader="none"/>
        </w:tabs>
        <w:spacing w:before="0" w:after="0"/>
        <w:ind w:left="707" w:hanging="283"/>
        <w:rPr/>
      </w:pPr>
      <w:r>
        <w:rPr/>
        <w:t xml:space="preserve">43 гражданских служащих по дополнительной профессиональной программе «Вопросы совершенствования квалификационных требований к должностям государственной гражданской службы»; </w:t>
      </w:r>
    </w:p>
    <w:p>
      <w:pPr>
        <w:pStyle w:val="TextBody"/>
        <w:numPr>
          <w:ilvl w:val="0"/>
          <w:numId w:val="58"/>
        </w:numPr>
        <w:tabs>
          <w:tab w:val="left" w:pos="0" w:leader="none"/>
        </w:tabs>
        <w:spacing w:before="0" w:after="0"/>
        <w:ind w:left="707" w:hanging="283"/>
        <w:rPr/>
      </w:pPr>
      <w:r>
        <w:rPr/>
        <w:t xml:space="preserve">76 гражданских служащих по дополнительной профессиональной программе «Вопросы оценки эффективности деятельности государственных гражданских служащих»; </w:t>
      </w:r>
    </w:p>
    <w:p>
      <w:pPr>
        <w:pStyle w:val="TextBody"/>
        <w:numPr>
          <w:ilvl w:val="0"/>
          <w:numId w:val="58"/>
        </w:numPr>
        <w:tabs>
          <w:tab w:val="left" w:pos="0" w:leader="none"/>
        </w:tabs>
        <w:ind w:left="707" w:hanging="283"/>
        <w:rPr/>
      </w:pPr>
      <w:r>
        <w:rPr/>
        <w:t xml:space="preserve">79 гражданских служащих по дополнительной профессиональной программе «Вопросы организации профессионального развития государственных гражданских служащих»; </w:t>
      </w:r>
    </w:p>
    <w:p>
      <w:pPr>
        <w:pStyle w:val="TextBody"/>
        <w:rPr/>
      </w:pPr>
      <w:r>
        <w:rPr/>
        <w:t>в Российском государственном социальном университете 21 гражданского служащего высшей и главной групп должностей федеральной государственной гражданской службы категории «руководители» по дополнительной профессиональной программе «Вопросы внедрения новых принципов кадровой политики в системе государственной гражданской службы».</w:t>
      </w:r>
    </w:p>
    <w:p>
      <w:pPr>
        <w:pStyle w:val="TextBody"/>
        <w:rPr/>
      </w:pPr>
      <w:r>
        <w:rPr/>
        <w:t>Основные подходы и направления дальнейшего развития гражданской службы были представлены Минтрудом России 28 мая 2014 г. на заседании Комиссии при Президенте Российской Федерации по вопросам государственной службы и резерва управленческих кадров (далее - Комиссия). Согласно решениям Комиссии (пункта 2 раздела 1 протокола заседания № 2) Минтрудом России разработан проект указа Президента Российской Федерации «О федеральной программе «Развитие государственной гражданской службы Российской Федерации (2015 - 2018 годы)» и плане мероприятий по развитию государственной гражданской службы Российской Федерации на 2015-2018 годы».</w:t>
      </w:r>
    </w:p>
    <w:p>
      <w:pPr>
        <w:pStyle w:val="TextBody"/>
        <w:rPr/>
      </w:pPr>
      <w:r>
        <w:rPr/>
        <w:t>Проект федеральной программы «Развитие государственной гражданской службы Российской Федерации (2015-2018 годы)», включая ее основные положения и подходы к реализации, рассматривался на расширенном заседании экспертной группы Минтруда России по вопросам институционального развития государственной службы Российской Федерации, состоявшемся 16 мая 2014 г., а также в ходе научно-методического семинара Аналитического управления Аппарата Совета Федерации Федерального Собрания Российской Федерации на тему «Совершенствование законодательства о государственной гражданской службе. Правоприменительная практика» 5 декабря 2014 года.</w:t>
      </w:r>
    </w:p>
    <w:p>
      <w:pPr>
        <w:pStyle w:val="TextBody"/>
        <w:rPr/>
      </w:pPr>
      <w:r>
        <w:rPr/>
        <w:t>Реализация федеральной программы «Развитие государственной гражданской службы Российской Федерации (2015-2018 годы)» позволит получить государственную службу нового качества - профессиональную по сферам ведения, быстро реагирующую на внешние изменения и отзывчивую к потребностям граждан. Также будет повышено качество государственного управления и оказания государственных услуг, усилена антикоррупционная профилактика на гражданской службе, и соответственно повысится доверие граждан к системе государственного управления.</w:t>
      </w:r>
    </w:p>
    <w:p>
      <w:pPr>
        <w:pStyle w:val="TextBody"/>
        <w:rPr>
          <w:i/>
        </w:rPr>
      </w:pPr>
      <w:r>
        <w:rPr>
          <w:i/>
        </w:rPr>
        <w:t>Приоритетные задачи на 2015 год</w:t>
      </w:r>
    </w:p>
    <w:p>
      <w:pPr>
        <w:pStyle w:val="TextBody"/>
        <w:rPr/>
      </w:pPr>
      <w:r>
        <w:rPr/>
        <w:t>Принятие и организация исполнения мероприятий федеральной программы «Развитие государственной гражданской службы Российской Федерации (2015-2018 годы)», направленной на дальнейшее институциональное развитие гражданской службы на системной основе.</w:t>
      </w:r>
    </w:p>
    <w:p>
      <w:pPr>
        <w:pStyle w:val="TextBody"/>
        <w:rPr/>
      </w:pPr>
      <w:r>
        <w:rPr/>
        <w:t>Дальнейшее формирование и внедрение детализированной системы квалификационных требований к претендентам на замещение должностей гражданской службы и гражданским служащим.</w:t>
      </w:r>
    </w:p>
    <w:p>
      <w:pPr>
        <w:pStyle w:val="TextBody"/>
        <w:rPr/>
      </w:pPr>
      <w:r>
        <w:rPr/>
        <w:t>Развитие технологий оценки гражданских служащих посредством апробации и внедрения в федеральных органах исполнительной власти методического инструментария по комплексной системе оценки гражданских служащих.</w:t>
      </w:r>
    </w:p>
    <w:p>
      <w:pPr>
        <w:pStyle w:val="TextBody"/>
        <w:rPr/>
      </w:pPr>
      <w:r>
        <w:rPr/>
        <w:t>Создание организационных механизмов для обеспечения возможности проведения централизованного поиска, привлечения, профессиональной ориентации, отбора и оценки кадров, в том числе лиц, впервые поступающих на гражданскую службу.</w:t>
      </w:r>
    </w:p>
    <w:p>
      <w:pPr>
        <w:pStyle w:val="TextBody"/>
        <w:rPr/>
      </w:pPr>
      <w:r>
        <w:rPr/>
        <w:t>Оказание органам местного самоуправления содействия во внедрении технологий отбора, оценки, профессионального развития и мотивации кадров на муниципальной службе.</w:t>
      </w:r>
    </w:p>
    <w:p>
      <w:pPr>
        <w:pStyle w:val="Heading2"/>
        <w:rPr/>
      </w:pPr>
      <w:r>
        <w:rPr>
          <w:rStyle w:val="StrongEmphasis"/>
        </w:rPr>
        <w:t>11. Противодействие коррупции</w:t>
      </w:r>
    </w:p>
    <w:p>
      <w:pPr>
        <w:pStyle w:val="TextBody"/>
        <w:rPr/>
      </w:pPr>
      <w:r>
        <w:rPr/>
        <w:t>В сфере противодействия коррупции осуществляется реализация положений Национального плана противодействия коррупции на 2014-2015 гг., утвержденного Указом Президента Российской Федерации от 11 апреля 2014 г. № 226 (далее - Национальный план противодействия коррупции).</w:t>
      </w:r>
    </w:p>
    <w:p>
      <w:pPr>
        <w:pStyle w:val="TextBody"/>
        <w:rPr/>
      </w:pPr>
      <w:r>
        <w:rPr/>
        <w:t>В 2014 году:</w:t>
      </w:r>
    </w:p>
    <w:p>
      <w:pPr>
        <w:pStyle w:val="TextBody"/>
        <w:numPr>
          <w:ilvl w:val="0"/>
          <w:numId w:val="59"/>
        </w:numPr>
        <w:tabs>
          <w:tab w:val="left" w:pos="0" w:leader="none"/>
        </w:tabs>
        <w:spacing w:before="0" w:after="0"/>
        <w:ind w:left="707" w:hanging="283"/>
        <w:rPr/>
      </w:pPr>
      <w:r>
        <w:rPr/>
        <w:t xml:space="preserve">обеспечено систематическое проведение федеральными государственными органами оценок коррупционных рисков, возникающих при реализации ими своих функций; </w:t>
      </w:r>
    </w:p>
    <w:p>
      <w:pPr>
        <w:pStyle w:val="TextBody"/>
        <w:numPr>
          <w:ilvl w:val="0"/>
          <w:numId w:val="59"/>
        </w:numPr>
        <w:tabs>
          <w:tab w:val="left" w:pos="0" w:leader="none"/>
        </w:tabs>
        <w:spacing w:before="0" w:after="0"/>
        <w:ind w:left="707" w:hanging="283"/>
        <w:rPr/>
      </w:pPr>
      <w:r>
        <w:rPr/>
        <w:t xml:space="preserve">применялась система оценки эффективности деятельности подразделений кадровых служб государственных органов по профилактике коррупционных и иных правонарушений; </w:t>
      </w:r>
    </w:p>
    <w:p>
      <w:pPr>
        <w:pStyle w:val="TextBody"/>
        <w:numPr>
          <w:ilvl w:val="0"/>
          <w:numId w:val="59"/>
        </w:numPr>
        <w:tabs>
          <w:tab w:val="left" w:pos="0" w:leader="none"/>
        </w:tabs>
        <w:spacing w:before="0" w:after="0"/>
        <w:ind w:left="707" w:hanging="283"/>
        <w:rPr/>
      </w:pPr>
      <w:r>
        <w:rPr/>
        <w:t xml:space="preserve">приняты меры по организации и проведению ротации государственных гражданских служащих в соответствии с Федеральным законом от 6 декабря 2011 г. № 395-ФЗ «О внесении изменений в отдельные законодательные акты Российской Федерации в связи с введением ротации на государственной гражданской службе», обеспечены нормативно-правовое регулирование и методическая поддержка проведения данной работы; </w:t>
      </w:r>
    </w:p>
    <w:p>
      <w:pPr>
        <w:pStyle w:val="TextBody"/>
        <w:numPr>
          <w:ilvl w:val="0"/>
          <w:numId w:val="59"/>
        </w:numPr>
        <w:tabs>
          <w:tab w:val="left" w:pos="0" w:leader="none"/>
        </w:tabs>
        <w:ind w:left="707" w:hanging="283"/>
        <w:rPr/>
      </w:pPr>
      <w:r>
        <w:rPr/>
        <w:t xml:space="preserve">организовано обучение и комплексное методическое обеспечение работы подразделений кадровых служб государственных органов по профилактике коррупционных и иных правонарушений. </w:t>
      </w:r>
    </w:p>
    <w:p>
      <w:pPr>
        <w:pStyle w:val="TextBody"/>
        <w:rPr/>
      </w:pPr>
      <w:r>
        <w:rPr/>
        <w:t>В целях реализации задач, предусмотренных Национальным планом противодействия коррупции, были подготовлены следующие нормативные правовые акты:</w:t>
      </w:r>
    </w:p>
    <w:p>
      <w:pPr>
        <w:pStyle w:val="TextBody"/>
        <w:numPr>
          <w:ilvl w:val="0"/>
          <w:numId w:val="60"/>
        </w:numPr>
        <w:tabs>
          <w:tab w:val="left" w:pos="0" w:leader="none"/>
        </w:tabs>
        <w:spacing w:before="0" w:after="0"/>
        <w:ind w:left="707" w:hanging="283"/>
        <w:rPr/>
      </w:pPr>
      <w:r>
        <w:rPr/>
        <w:t xml:space="preserve">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pPr>
        <w:pStyle w:val="TextBody"/>
        <w:numPr>
          <w:ilvl w:val="0"/>
          <w:numId w:val="60"/>
        </w:numPr>
        <w:tabs>
          <w:tab w:val="left" w:pos="0" w:leader="none"/>
        </w:tabs>
        <w:spacing w:before="0" w:after="0"/>
        <w:ind w:left="707" w:hanging="283"/>
        <w:rPr/>
      </w:pPr>
      <w:r>
        <w:rPr/>
        <w:t xml:space="preserve">постановление Правительства Российской Федерации от 6 ноября 2014 г. № 1164 «О внесении изменений в некоторые акты Правительства Российской Федерации». Данное постановление уточняет нормы, касающиеся формы представления сведений о доходах, об имуществе и обязательствах имущественного характера, сроков представления уточненных сведений, а также размещения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органов и предоставления этих сведений общероссийским средствам массовой информации для опубликования; </w:t>
      </w:r>
    </w:p>
    <w:p>
      <w:pPr>
        <w:pStyle w:val="TextBody"/>
        <w:numPr>
          <w:ilvl w:val="0"/>
          <w:numId w:val="60"/>
        </w:numPr>
        <w:tabs>
          <w:tab w:val="left" w:pos="0" w:leader="none"/>
        </w:tabs>
        <w:spacing w:before="0" w:after="0"/>
        <w:ind w:left="707" w:hanging="283"/>
        <w:rPr/>
      </w:pPr>
      <w:r>
        <w:rPr/>
        <w:t xml:space="preserve">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Правилами определен порядок сообщения работодателем о заключении не только трудового, но и гражданско-правового договора, указанного в части 1 статьи 12 Федерального закона от 25 декабря 2008 г. № 273-ФЗ «О противодействии коррупции», с бывшим государственным (муниципальным) служащим, по последнему месту его службы о заключении такого договора, а также требования к сведениям, которые должны содержаться в направляемом работодателем сообщении; </w:t>
      </w:r>
    </w:p>
    <w:p>
      <w:pPr>
        <w:pStyle w:val="TextBody"/>
        <w:numPr>
          <w:ilvl w:val="0"/>
          <w:numId w:val="60"/>
        </w:numPr>
        <w:tabs>
          <w:tab w:val="left" w:pos="0" w:leader="none"/>
        </w:tabs>
        <w:spacing w:before="0" w:after="0"/>
        <w:ind w:left="707" w:hanging="283"/>
        <w:rPr/>
      </w:pPr>
      <w:r>
        <w:rPr/>
        <w:t xml:space="preserve">приказ Минтруда России от 25 декабря 2014 г. № 1157н «Об утверждении предельной стоимости найма (поднайма) 1 кв. метра общей площади жилого помещения на 2015 г.,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w:t>
      </w:r>
    </w:p>
    <w:p>
      <w:pPr>
        <w:pStyle w:val="TextBody"/>
        <w:numPr>
          <w:ilvl w:val="0"/>
          <w:numId w:val="60"/>
        </w:numPr>
        <w:tabs>
          <w:tab w:val="left" w:pos="0" w:leader="none"/>
        </w:tabs>
        <w:ind w:left="707" w:hanging="283"/>
        <w:rPr/>
      </w:pPr>
      <w:r>
        <w:rPr/>
        <w:t xml:space="preserve">приказ Минтруда России 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Названные требования начнут применяться с 30 апреля 2015 года. До 2015 г. полномочия по размещению в информационно-телекоммуникационной сети «Интернет» вышеуказанных сведений в отношении руководителей федеральных государственных учреждений не были предусмотрены. </w:t>
      </w:r>
    </w:p>
    <w:p>
      <w:pPr>
        <w:pStyle w:val="TextBody"/>
        <w:rPr/>
      </w:pPr>
      <w:r>
        <w:rPr/>
        <w:t>В рамках реализации полномочий, возложенных Указом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осуществляя комплексное методическое содействие в сфере противодействия коррупции, подготовило:</w:t>
      </w:r>
    </w:p>
    <w:p>
      <w:pPr>
        <w:pStyle w:val="TextBody"/>
        <w:numPr>
          <w:ilvl w:val="0"/>
          <w:numId w:val="61"/>
        </w:numPr>
        <w:tabs>
          <w:tab w:val="left" w:pos="0" w:leader="none"/>
        </w:tabs>
        <w:spacing w:before="0" w:after="0"/>
        <w:ind w:left="707" w:hanging="283"/>
        <w:rPr/>
      </w:pPr>
      <w:r>
        <w:rPr/>
        <w:t xml:space="preserve">методические рекомендации по проведению оценки коррупционных рисков, возникающих при реализации функций; </w:t>
      </w:r>
    </w:p>
    <w:p>
      <w:pPr>
        <w:pStyle w:val="TextBody"/>
        <w:numPr>
          <w:ilvl w:val="0"/>
          <w:numId w:val="61"/>
        </w:numPr>
        <w:tabs>
          <w:tab w:val="left" w:pos="0" w:leader="none"/>
        </w:tabs>
        <w:ind w:left="707" w:hanging="283"/>
        <w:rPr/>
      </w:pPr>
      <w:r>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pPr>
        <w:pStyle w:val="TextBody"/>
        <w:rPr/>
      </w:pPr>
      <w:r>
        <w:rPr/>
        <w:t>В целях исключения из делового оборота коррупционных моделей ведения бизнеса Министерством обеспечено методическое содействие в реализации обязанности принимать меры по предупреждению и противодействию коррупции, предусмотренной 13</w:t>
      </w:r>
      <w:r>
        <w:rPr>
          <w:position w:val="8"/>
          <w:sz w:val="19"/>
        </w:rPr>
        <w:t>3</w:t>
      </w:r>
      <w:r>
        <w:rPr/>
        <w:t xml:space="preserve"> Федерального закона от 25 декабря 2008 г. № 273-ФЗ «О противодействии коррупции». Подготовленные Министерством Методические рекомендации по разработке и принятию организациями мер по предупреждению и противодействию коррупции призваны помочь деловому сообществу организовать работу по противодействию коррупции, сформировать корпоративную этику в целях недопущения коррупционных проявлений как внутри организации, так и во внешней деятельности при взаимодействии с контрагентами в лице государства, общественных организаций и представителей бизнеса.</w:t>
      </w:r>
    </w:p>
    <w:p>
      <w:pPr>
        <w:pStyle w:val="TextBody"/>
        <w:rPr/>
      </w:pPr>
      <w:r>
        <w:rPr/>
        <w:t>Продолжено централизованное повышение квалификации федеральных государственных служащих федеральных органов исполнительной власти, в должностные обязанности которых входит участие в противодействии коррупции. В 2014 г. такое обучение прошли более 1500 служащих.</w:t>
      </w:r>
    </w:p>
    <w:p>
      <w:pPr>
        <w:pStyle w:val="TextBody"/>
        <w:rPr>
          <w:i/>
        </w:rPr>
      </w:pPr>
      <w:r>
        <w:rPr>
          <w:i/>
        </w:rPr>
        <w:t>Приоритетные задачи на 2015 год</w:t>
      </w:r>
    </w:p>
    <w:p>
      <w:pPr>
        <w:pStyle w:val="TextBody"/>
        <w:rPr/>
      </w:pPr>
      <w:r>
        <w:rPr/>
        <w:t>В соответствии с основными направлениями реализации Национальной стратегии противодействия коррупции, утвержденной Указом Президента Российской Федерации от 13 апреля 2010 г. № 460, и мероприятиями Национального плана противодействия коррупции перед Министерством в данной сфере деятельности в 2015 г. стоят следующие задачи:</w:t>
      </w:r>
    </w:p>
    <w:p>
      <w:pPr>
        <w:pStyle w:val="TextBody"/>
        <w:rPr/>
      </w:pPr>
      <w:r>
        <w:rPr/>
        <w:t>повышение уровня правосознания граждан и популяризация антикоррупционных стандартов поведения, основанных на знаниях общих прав и обязанностей, учитывающих различные референтные группы граждан;</w:t>
      </w:r>
    </w:p>
    <w:p>
      <w:pPr>
        <w:pStyle w:val="TextBody"/>
        <w:rPr/>
      </w:pPr>
      <w:r>
        <w:rPr/>
        <w:t>введение единого подхода к реализации антикоррупционных мероприятий федеральными государственными органами, Центральным банком Российской Федерации, государственными корпорациями (компаниями),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иными организациями;</w:t>
      </w:r>
    </w:p>
    <w:p>
      <w:pPr>
        <w:pStyle w:val="TextBody"/>
        <w:rPr/>
      </w:pPr>
      <w:r>
        <w:rPr/>
        <w:t>введение правового регулирования юридической защиты лиц, сообщающих о фактах коррупции представителю нанимателя, в средства массовой информации, органы и организации, включающее порядок направления сообщений о данных фактах и их рассмотрения;</w:t>
      </w:r>
    </w:p>
    <w:p>
      <w:pPr>
        <w:pStyle w:val="TextBody"/>
        <w:rPr/>
      </w:pPr>
      <w:r>
        <w:rPr/>
        <w:t>совершенствование организационных основ противодействия коррупции в субъектах Российской Федерации;</w:t>
      </w:r>
    </w:p>
    <w:p>
      <w:pPr>
        <w:pStyle w:val="TextBody"/>
        <w:rPr/>
      </w:pPr>
      <w:r>
        <w:rPr/>
        <w:t>внедрение в деятельность подразделений по профилактике коррупционных и иных правонарушений компьютерных программ, в целях осуществления автоматизированного анализа сведений о доходах, расходах, об имуществе и обязательствах имущественного характера.</w:t>
      </w:r>
    </w:p>
    <w:p>
      <w:pPr>
        <w:pStyle w:val="Heading2"/>
        <w:rPr/>
      </w:pPr>
      <w:r>
        <w:rPr>
          <w:rStyle w:val="StrongEmphasis"/>
        </w:rPr>
        <w:t>12. Реализация стратегий социально-экономического развития федеральных округов и программ развития субъектов Российской Федерации</w:t>
      </w:r>
    </w:p>
    <w:p>
      <w:pPr>
        <w:pStyle w:val="TextBody"/>
        <w:rPr/>
      </w:pPr>
      <w:r>
        <w:rPr/>
        <w:t>В 2014 г.</w:t>
      </w:r>
      <w:r>
        <w:rPr>
          <w:rStyle w:val="StrongEmphasis"/>
        </w:rPr>
        <w:t xml:space="preserve"> </w:t>
      </w:r>
      <w:r>
        <w:rPr/>
        <w:t>в целях осуществления государственной политики в сфере социальной защиты, труда и занятости населения на территории субъектов Российской Федерации Министерством осуществлялась работа по выполнению планов мероприятий по реализации стратегий социально-экономического развития всех федеральных округов.</w:t>
      </w:r>
    </w:p>
    <w:p>
      <w:pPr>
        <w:pStyle w:val="TextBody"/>
        <w:rPr>
          <w:i/>
        </w:rPr>
      </w:pPr>
      <w:r>
        <w:rPr>
          <w:i/>
        </w:rPr>
        <w:t>Центральный федеральный округ</w:t>
      </w:r>
    </w:p>
    <w:p>
      <w:pPr>
        <w:pStyle w:val="TextBody"/>
        <w:rPr/>
      </w:pPr>
      <w:r>
        <w:rPr/>
        <w:t>В соответствии с приказом Минтруда России от 3 апреля 2013 г. № 133 «О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Центрального федерального округа на период до 2020 года», проведен анализ результатов выполнения субъектами Российской Федерации, входящих в состав Центрального федерального округа, программ по содействию занятости населения, включая мероприятия по развитию занятости в сельской местности, а также организации подготовки, переподготовки и повышению квалификации безработных граждан.</w:t>
      </w:r>
    </w:p>
    <w:p>
      <w:pPr>
        <w:pStyle w:val="TextBody"/>
        <w:rPr/>
      </w:pPr>
      <w:r>
        <w:rPr/>
        <w:t>В 2014 г. в субъекты Российской Федерации, входящие в состав Центрального федерального округа, обратились за содействием в поиске подходящей работы 809,6 тыс. человек, что составляет 20% от общей численности граждан, обратившихся за содействием в поиске подходящей работы, нашли работу (доходное место) 566,4 тыс. человек (21,8% от общей численности граждан, нашедших работу), получили статус безработных 292,3 тыс. человек (16,6% от общей численности безработных граждан).</w:t>
      </w:r>
    </w:p>
    <w:p>
      <w:pPr>
        <w:pStyle w:val="TextBody"/>
        <w:rPr/>
      </w:pPr>
      <w:r>
        <w:rPr/>
        <w:t>Государственную услугу активной политики занятости в 2014 г. по организации профессиональной ориентации в Центральном федеральном округе получили 467,2 тыс. человек (18% от общей численности граждан, получивших услугу), из них 9,6 тыс. человек (28,4%) - жители сельской местности; по содействию самозанятости - 15,0 тыс. человек (21,1%) и 1,8 тыс. человек (12,1%) соответственно; по профессиональному обучению - 34,4 тыс. человек (16,9%) и 8,1 тыс. человек (23,6%).</w:t>
      </w:r>
    </w:p>
    <w:p>
      <w:pPr>
        <w:pStyle w:val="TextBody"/>
        <w:rPr>
          <w:i/>
        </w:rPr>
      </w:pPr>
      <w:r>
        <w:rPr>
          <w:i/>
        </w:rPr>
        <w:t>Северо-Западный федеральный округ</w:t>
      </w:r>
    </w:p>
    <w:p>
      <w:pPr>
        <w:pStyle w:val="TextBody"/>
        <w:rPr/>
      </w:pPr>
      <w:r>
        <w:rPr/>
        <w:t>В 2014 г. продолжена работа по реализации приказа Минтруда России от 2 ноября 2012 г. № 508 «О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Северо-Западного федерального округа на период до 2020 года, утвержденного распоряжением Правительства Российской Федерации от 16 октября 2012 г. № 1939-р».</w:t>
      </w:r>
    </w:p>
    <w:p>
      <w:pPr>
        <w:pStyle w:val="TextBody"/>
        <w:rPr/>
      </w:pPr>
      <w:r>
        <w:rPr/>
        <w:t>Подготовлен и направлен доклад в Правительство Российской Федерации по реализации мероприятий детской оздоровительной кампании в субъектах Российской Федерации, входящих в состав Северо-Западного федерального округа. В 2014 г. в Северо-Западном федеральном округе на отдых и оздоровление детей было направлено около 639,43 тыс. детей, что составило 49,6% от общей численности детей школьного возраста.</w:t>
      </w:r>
    </w:p>
    <w:p>
      <w:pPr>
        <w:pStyle w:val="TextBody"/>
        <w:rPr/>
      </w:pPr>
      <w:r>
        <w:rPr/>
        <w:t>В 2014 г. Министерством выполнялись мероприятия, предусмотренные планом работы Государственной комиссии по подготовке к празднованию 100-летия образования Республики Карелия, утвержденным Председателем Государственной комиссии по подготовке к празднованию 100-летия образования Республики Карелия, Секретарем Совета Безопасности Российской Федерации Н.П.Патрушевым от 11 февраля 2014 г., в части реализации государственной программы Российской Федерации «Доступная среда» на 2011-2015 гг. на территории Республики Карелия и дополнительных мероприятий в сфере занятости населения, направленных на снижение напряженности на рынке труда монопрофильных населенных пунктов Республики Карелия.</w:t>
      </w:r>
    </w:p>
    <w:p>
      <w:pPr>
        <w:pStyle w:val="TextBody"/>
        <w:rPr/>
      </w:pPr>
      <w:r>
        <w:rPr/>
        <w:t>В 2014 г. на реализацию мероприятий по формированию доступной среды для инвалидов и других маломобильных групп населения, включенных в региональную программу Республики Карелия «Доступная среда в Республике Карелия» на 2013-2015 гг., предоставлена субсидия из федерального бюджета в бюджет Республики Карелия в объеме 18,5 млн. рублей.</w:t>
      </w:r>
    </w:p>
    <w:p>
      <w:pPr>
        <w:pStyle w:val="TextBody"/>
        <w:rPr/>
      </w:pPr>
      <w:r>
        <w:rPr/>
        <w:t>В рамках государственной программы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 № 311, осуществлялась реализация Федеральной целевой программы развития Калининградской области на период до 2020 г., утвержденной постановлением Правительства Российской Федерации от 7 декабря 2001 г. № 866, по развитию системы социальной защиты Калининградской области.</w:t>
      </w:r>
    </w:p>
    <w:p>
      <w:pPr>
        <w:pStyle w:val="TextBody"/>
        <w:rPr/>
      </w:pPr>
      <w:r>
        <w:rPr/>
        <w:t>В г. Мурманске (13 ноября 2014 года) проведено селекторное совещание с субъектами Российской Федерации Северо-Западного федерального округа по вопросам повышения заработной платы отдельных категорий работников в соответствии с Указом Президента Российской Федерации от 7 мая 2012 г. № 597, реализации Федерального закона от 28 декабря 2013 г. № 442-ФЗ «Об основах социального обслуживания граждан в Российской Федерации».</w:t>
      </w:r>
    </w:p>
    <w:p>
      <w:pPr>
        <w:pStyle w:val="TextBody"/>
        <w:rPr>
          <w:i/>
        </w:rPr>
      </w:pPr>
      <w:r>
        <w:rPr>
          <w:i/>
        </w:rPr>
        <w:t>Южный федеральный округ</w:t>
      </w:r>
    </w:p>
    <w:p>
      <w:pPr>
        <w:pStyle w:val="TextBody"/>
        <w:rPr/>
      </w:pPr>
      <w:r>
        <w:rPr/>
        <w:t>В 2014 г. в рамках выполнения Плана мероприятий по реализации Стратегии социально-экономического развития Южного федерального округа на период до 2020 г., утвержденного распоряжением Правительства Российской Федерации от 17 апреля 2012 г. № 507-р, Министерством проведен анализ обеспечения доступности объектов и услуг в приоритетных сферах жизнедеятельности инвалидов и других маломобильных групп населения в Южном федеральном округе.</w:t>
      </w:r>
    </w:p>
    <w:p>
      <w:pPr>
        <w:pStyle w:val="TextBody"/>
        <w:rPr/>
      </w:pPr>
      <w:r>
        <w:rPr/>
        <w:t>Все мероприятия, запланированные региональными программами на 2014 г. в целях формирования доступной среды в рамках государственной программы Российской Федерации «Доступная среда», выполнены в полном объеме.</w:t>
      </w:r>
    </w:p>
    <w:p>
      <w:pPr>
        <w:pStyle w:val="TextBody"/>
        <w:rPr/>
      </w:pPr>
      <w:r>
        <w:rPr/>
        <w:t>В 2014 г. в Южном федеральном округе осуществлялись меры, направленные на реализацию мероприятий детской оздоровительной компании. На отдых и оздоровление было направлено около 1177,2 тыс. детей, что составило 81,7% от общей численности детей школьного возраста. Наибольший охват детей отдыхом и оздоровлением, превышающий 90% школьного возраста, отмечен в Краснодарском крае и Ростовской области.</w:t>
      </w:r>
    </w:p>
    <w:p>
      <w:pPr>
        <w:pStyle w:val="TextBody"/>
        <w:rPr>
          <w:i/>
        </w:rPr>
      </w:pPr>
      <w:r>
        <w:rPr>
          <w:i/>
        </w:rPr>
        <w:t>Северо-Кавказский федеральный округ</w:t>
      </w:r>
    </w:p>
    <w:p>
      <w:pPr>
        <w:pStyle w:val="TextBody"/>
        <w:rPr/>
      </w:pPr>
      <w:r>
        <w:rPr/>
        <w:t>В 2014 г. принято участие в подготовке Государственной программы Российской Федерации «Развитие Северо-Кавказского федерального округа» на период до 2025 года», утвержденной постановлением Правительства Российской Федерации от 15 апреля 2014 г. № 309.</w:t>
      </w:r>
    </w:p>
    <w:p>
      <w:pPr>
        <w:pStyle w:val="TextBody"/>
        <w:rPr/>
      </w:pPr>
      <w:r>
        <w:rPr/>
        <w:t>В 2014 г. Министерством продолжена работа по исполнению плана мероприятий на 2013-2014 гг. по реализации Стратегии социально-экономического развития Северо-Кавказского федерального округа до 2025 г., утвержденного приказом Минтруда России от 15 апреля 2013 г. № 150.</w:t>
      </w:r>
    </w:p>
    <w:p>
      <w:pPr>
        <w:pStyle w:val="TextBody"/>
        <w:rPr/>
      </w:pPr>
      <w:r>
        <w:rPr/>
        <w:t>Подготовлены и представлены в Правительство Российской Федерации доклады по реализации программ обеспечения доступности объектов и услуг в приоритетных сферах жизнедеятельности инвалидов и маломобильных групп населения, в том числе для детей-инвалидов; о реализации региональных программ, направленных на повышение качества жизни граждан пожилого возраста и перспективных схем развития и размещения стационарных учреждений социального обслуживания граждан пожилого возраста, а также о реализации мероприятий по содействию безработным гражданам и гражданам, ищущим работу, проживающим в субъектах Российской Федерации, входящих в состав Северо-Кавказского федерального округа.</w:t>
      </w:r>
    </w:p>
    <w:p>
      <w:pPr>
        <w:pStyle w:val="TextBody"/>
        <w:rPr/>
      </w:pPr>
      <w:r>
        <w:rPr/>
        <w:t>Руководством Министерства в 2014 году (в г. Ставрополе) проведено межрегиональное совещание по вопросам реализации мероприятий по повышению заработной платы отдельных категорий работников в соответствии с Указом Президента Российской Федерации от 7 мая 2012 г. № 597, а также развития национальной системы профессиональных квалификаций в субъектах Российской Федерации Северо-Кавказского федерального округа.</w:t>
      </w:r>
    </w:p>
    <w:p>
      <w:pPr>
        <w:pStyle w:val="TextBody"/>
        <w:rPr>
          <w:i/>
        </w:rPr>
      </w:pPr>
      <w:r>
        <w:rPr>
          <w:i/>
        </w:rPr>
        <w:t>Приволжский федеральный округ</w:t>
      </w:r>
    </w:p>
    <w:p>
      <w:pPr>
        <w:pStyle w:val="TextBody"/>
        <w:rPr/>
      </w:pPr>
      <w:r>
        <w:rPr/>
        <w:t>В 2014 г. продолжена работа по реализации плана мероприятий Министерства по реализации Стратегии социально-экономического развития Приволжского федерального округа до 2020 г., утвержденного приказом Минтруда России от 12 ноября 2012 г. № 518.</w:t>
      </w:r>
    </w:p>
    <w:p>
      <w:pPr>
        <w:pStyle w:val="TextBody"/>
        <w:rPr/>
      </w:pPr>
      <w:r>
        <w:rPr/>
        <w:t>В соответствии с данным приказом в 2014 г. проведен анализ результатов работы субъектов Российской Федерации, входящих в состав Приволжского федерального округа, по реализации региональных программ по содействию занятости населения.</w:t>
      </w:r>
    </w:p>
    <w:p>
      <w:pPr>
        <w:pStyle w:val="TextBody"/>
        <w:rPr/>
      </w:pPr>
      <w:r>
        <w:rPr/>
        <w:t>В г. Уфе (7 октября 2014 года) проведено селекторное совещание с субъектами Российской Федерации Приволжского федерального округа по вопросам реализации Федерального закона от 28 декабря 2013 г. № 442-ФЗ «Об основах социального обслуживания граждан в Российской Федерации» и региональных программ «Доступная среда» в 2014 г. в субъектах Российской Федерации Приволжского федерального округа.</w:t>
      </w:r>
    </w:p>
    <w:p>
      <w:pPr>
        <w:pStyle w:val="TextBody"/>
        <w:rPr>
          <w:i/>
        </w:rPr>
      </w:pPr>
      <w:r>
        <w:rPr>
          <w:i/>
        </w:rPr>
        <w:t>Уральский федеральный округ</w:t>
      </w:r>
    </w:p>
    <w:p>
      <w:pPr>
        <w:pStyle w:val="TextBody"/>
        <w:rPr/>
      </w:pPr>
      <w:r>
        <w:rPr/>
        <w:t>В 2014 г. продолжена работа по исполнению плана мероприятий Министерства по реализации Стратегии социально-экономического развития Уральского федерального округа на период до 2020 г., утвержденного распоряжением Правительства Российской Федерации от 24 октября 2012 г. № 334.</w:t>
      </w:r>
    </w:p>
    <w:p>
      <w:pPr>
        <w:pStyle w:val="TextBody"/>
        <w:rPr/>
      </w:pPr>
      <w:r>
        <w:rPr/>
        <w:t>Подготовлены и представлены в Правительство Российской Федерации доклады по реализации мероприятий детской оздоровительной компании, а также о проведении комплексного анализа социально-экономического положения пожилых людей, нуждающихся в социальных услугах в субъектах Российской Федерации, входящих в состав Уральского федерального округа.</w:t>
      </w:r>
    </w:p>
    <w:p>
      <w:pPr>
        <w:pStyle w:val="TextBody"/>
        <w:rPr>
          <w:i/>
        </w:rPr>
      </w:pPr>
      <w:r>
        <w:rPr>
          <w:i/>
        </w:rPr>
        <w:t>Концепция устойчивого развития коренных малочисленных народов Севера, Сибири и Дальнего Востока</w:t>
      </w:r>
    </w:p>
    <w:p>
      <w:pPr>
        <w:pStyle w:val="TextBody"/>
        <w:rPr/>
      </w:pPr>
      <w:r>
        <w:rPr/>
        <w:t>В 2014 г. продолжена работа по выполнению плана мероприятий по реализации в 2012-2015 гг. Концепции устойчивого развития коренных малочисленных народов Севера, Сибири и Дальнего Востока, утвержденного распоряжением Правительства Российской Федерации от 12 октября 2012 г. № 1906-р в части: развития государственной социальной помощи на основе социального контракта; разработки федеральных государственных стандартов предоставления государственных услуг в области содействия занятости населения; создания условий для развития занятости инвалидов; предоставления субсидий из бюджета Пенсионного фонда Российской Федерации на укрепление материально-технической базы учреждений социального обслуживания населения.</w:t>
      </w:r>
    </w:p>
    <w:p>
      <w:pPr>
        <w:pStyle w:val="TextBody"/>
        <w:rPr/>
      </w:pPr>
      <w:r>
        <w:rPr/>
        <w:t>Министерством подготовлен и представлен в Правительство Российской Федерации доклад о ходе выполнения в 2014 г. плана мероприятий по реализации в 2012-2015 гг. Концепции устойчивого развития коренных малочисленных народов Севера, Сибири и Дальнего Востока, утвержденного распоряжением Правительства Российской Федерации от 12 октября 2012 г. № 1906-р.</w:t>
      </w:r>
    </w:p>
    <w:p>
      <w:pPr>
        <w:pStyle w:val="TextBody"/>
        <w:rPr/>
      </w:pPr>
      <w:r>
        <w:rPr/>
        <w:t>Средний размер единовременной выплаты по социальным контрактам в 2014 г. в субъектах Российской Федерации, на территории которых проживают коренные малочисленные народы Севера, Сибири и Дальнего Востока Российской Федерации, составил 42,2 тыс. рублей. В ряде регионов средний размер единовременной выплаты существенно выше: в Республике Саха (Якутия) - 142 тыс. рублей, Ямало-Ненецком автономном округе - 118 тыс. рублей, Республике Коми - 111,5 тыс. рублей, Камчатском крае - 74,5 тыс. рублей.</w:t>
      </w:r>
    </w:p>
    <w:p>
      <w:pPr>
        <w:pStyle w:val="TextBody"/>
        <w:rPr/>
      </w:pPr>
      <w:r>
        <w:rPr/>
        <w:t>В 2014 г. в субъектах Российской Федерации, на территории которых традиционно проживают коренные малочисленные народы Севера, Сибири и Дальнего Востока Российской Федерации, за счет средств Пенсионного фонда Российской Федерации проведено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Проведение мероприятий по укреплению материально-технической базы учреждений социального обслуживания населения позволило в 2014 г. улучшить условия проживания и обслуживания в данных учреждениях более 15 тыс. пенсионеров и инвалидов, увеличить вместимость стационарных учреждений социального обслуживания на 251 койко-место.</w:t>
      </w:r>
    </w:p>
    <w:p>
      <w:pPr>
        <w:pStyle w:val="TextBody"/>
        <w:rPr>
          <w:i/>
        </w:rPr>
      </w:pPr>
      <w:r>
        <w:rPr>
          <w:i/>
        </w:rPr>
        <w:t>Дальневосточный федеральный округ</w:t>
      </w:r>
    </w:p>
    <w:p>
      <w:pPr>
        <w:pStyle w:val="TextBody"/>
        <w:rPr/>
      </w:pPr>
      <w:r>
        <w:rPr/>
        <w:t>В ходе реализации мероприятий государственной программы Российской Федерации «Социально-экономическое развитие Дальнего Востока и Байкальского региона на период до 2025 года», направленных на повышение привлекательности условий для комфортного проживания населения на территории Дальнего Востока и Забайкалья, Министерство в 2014 г. приняло участие в разработке предложений по привлечению высококвалифицированной рабочей силы на Дальний Восток, а также стимулированию внутренней трудовой миграции в регионы Дальнего Востока и Забайкалья.</w:t>
      </w:r>
    </w:p>
    <w:p>
      <w:pPr>
        <w:pStyle w:val="TextBody"/>
        <w:rPr/>
      </w:pPr>
      <w:r>
        <w:rPr/>
        <w:t>В целях создания правовых основ государственной поддержки опережающего социально-экономического развития регионов Российской Федерации Министерство приняло участие в разработке Федерального закона от 29 декабря 2014 г. № 473-ФЗ «О территориях опережающего социально-экономического развития в Российской Федерации», Федерального закона от 31 декабря 2014 г. №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w:t>
      </w:r>
    </w:p>
    <w:p>
      <w:pPr>
        <w:pStyle w:val="TextBody"/>
        <w:rPr/>
      </w:pPr>
      <w:r>
        <w:rPr/>
        <w:t>Указанными федеральными законами, в частности, устанавливаются особенности трудовой деятельности у резидентов территорий опережающего социально-экономического развития, а также пониженные страховые взносы для организаций или индивидуальных предпринимателей, получивших статус резидента территории опережающего социально-экономического развития.</w:t>
      </w:r>
    </w:p>
    <w:p>
      <w:pPr>
        <w:pStyle w:val="TextBody"/>
        <w:rPr/>
      </w:pPr>
      <w:r>
        <w:rPr/>
        <w:t>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территории опережающего социально-экономического развития предусматривается компенсировать за счет межбюджетных трансфертов, предоставляемых из федерального бюджета бюджетам государственных внебюджетных фондов.</w:t>
      </w:r>
    </w:p>
    <w:p>
      <w:pPr>
        <w:pStyle w:val="TextBody"/>
        <w:rPr/>
      </w:pPr>
      <w:r>
        <w:rPr/>
        <w:t>Внедрение указанных мер будет способствовать, в том числе, решению проблем, сдерживающих реализацию экономического потенциала Дальнего Востока и Байкальского региона.</w:t>
      </w:r>
    </w:p>
    <w:p>
      <w:pPr>
        <w:pStyle w:val="TextBody"/>
        <w:rPr>
          <w:i/>
        </w:rPr>
      </w:pPr>
      <w:r>
        <w:rPr>
          <w:i/>
        </w:rPr>
        <w:t>Крымский федеральный округ</w:t>
      </w:r>
    </w:p>
    <w:p>
      <w:pPr>
        <w:pStyle w:val="TextBody"/>
        <w:rPr/>
      </w:pPr>
      <w:r>
        <w:rPr/>
        <w:t>В целях реализации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была сформирована необходимая нормативная правовая база по обеспечению социальных гарантий.</w:t>
      </w:r>
    </w:p>
    <w:p>
      <w:pPr>
        <w:pStyle w:val="TextBody"/>
        <w:rPr/>
      </w:pPr>
      <w:r>
        <w:rPr/>
        <w:t>Принят и реализован План действий Министерства по социально-экономическому развитию Республики Крым и г. Севастополя на период до 1 января 2015 г., утвержденный приказом Минтруда России от 3 апреля 2014 г. № 174.</w:t>
      </w:r>
    </w:p>
    <w:p>
      <w:pPr>
        <w:pStyle w:val="TextBody"/>
        <w:rPr/>
      </w:pPr>
      <w:r>
        <w:rPr/>
        <w:t>Согласно названному Плану действий в течение 2014 г. проводились мероприятия, направленные на обеспечение выплаты пенсий, выплаты заработной платы работникам бюджетной сферы, социальной поддержке, социальных выплат и льгот, организации санаторно-курортного лечения отдельных категорий граждан и отдыха детей, социальной поддержки инвалидов.</w:t>
      </w:r>
    </w:p>
    <w:p>
      <w:pPr>
        <w:pStyle w:val="TextBody"/>
        <w:rPr/>
      </w:pPr>
      <w:r>
        <w:rPr/>
        <w:t>Разработаны меры государственной поддержки граждан, являющихся получателями пенсий на территории Республики Крым и г. Севастополя (утвержденные Указом Президента Российской Федерации от 31 марта 2014 г. № 192). Пенсии на территории Республики Крым и г. Севастополя были увеличены в два раза. По состоянию на 31 декабря 2014 года размер трудовой пенсии по старости в Республике Крым составлял - 11 527 рубля, в г. Севастополь - 12 616 рублей.</w:t>
      </w:r>
    </w:p>
    <w:p>
      <w:pPr>
        <w:pStyle w:val="TextBody"/>
        <w:rPr/>
      </w:pPr>
      <w:r>
        <w:rPr/>
        <w:t>Федеральным законом от 21 июля 2014 г. № 208-ФЗ определены особенности пенсионного обеспечения граждан Российской Федерации, проживающих на территориях Республики Крым и города федерального значения Севастополя».</w:t>
      </w:r>
    </w:p>
    <w:p>
      <w:pPr>
        <w:pStyle w:val="TextBody"/>
        <w:rPr/>
      </w:pPr>
      <w:r>
        <w:rPr/>
        <w:t>Заработная плата работников бюджетной сферы увеличилась в среднем более чем в два раза. Заработная плата врачей Республики Крым составила в декабре 2014 г. 44,9 тыс. рублей (в марте 2014 г. - 14,7 тыс. рублей), в г. Севастополе 38,7 тыс. рублей и 15,8 тыс. рублей соответственно; педагогических работников дошкольного образования Республики Крым - 22,3 тыс. рублей и 9,5 тыс. рублей и г. Севастополя - 22,1 тыс. рублей и 10,0 тыс. рублей соответственно; педагогических работников общего образования Республики Крым - 28,8 тыс. рублей и 12,9 тыс. рублей и г. Севастополя - 27,5 тыс. рублей и 12,1 тыс. рублей соответственно; работников учреждений социального обеспечения Республики Крым - 19,7 тыс. рублей и 7,2 тыс. рублей и г. Севастополя - 23,5 тыс. рублей и 6,9 тыс. рублей соответственно.</w:t>
      </w:r>
    </w:p>
    <w:p>
      <w:pPr>
        <w:pStyle w:val="TextBody"/>
        <w:rPr/>
      </w:pPr>
      <w:r>
        <w:rPr/>
        <w:t>Заработная плата сотрудников государственных и муниципальных органов повышена до уровня средней заработной платы федеральных государственных гражданских служащих территориальных органов федеральных органов исполнительной власти за 2013 год.</w:t>
      </w:r>
    </w:p>
    <w:p>
      <w:pPr>
        <w:pStyle w:val="TextBody"/>
        <w:rPr/>
      </w:pPr>
      <w:r>
        <w:rPr/>
        <w:t>Правительством Российской Федерации (постановление от 30 апреля 2014 г. № 402) в 2014 г. предоставлены из федерального бюджета бюджетам субъектов Российской Федерации межбюджетные трансферты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в объеме более 1,8 млрд. рублей, в том числе бюджетам 71 субъекта Российской Федерации перечислено около 1,1 млрд. рублей (распоряжение Правительства Российской Федерации от 10 июня 2014 г. № 1028-р), бюджетам Республики Крым и г. Севастополя перечислено 756,6 млн. рублей (распоряжение Правительства Российской Федерации от 10 мая 2014 г. № 785-р).</w:t>
      </w:r>
    </w:p>
    <w:p>
      <w:pPr>
        <w:pStyle w:val="TextBody"/>
        <w:rPr/>
      </w:pPr>
      <w:r>
        <w:rPr/>
        <w:t>В 2014 г. в детских лагерях и санаториях Республики Крым и г. Севастополя с учетом дополнительно выделенных из федерального бюджета средств отдохнуло около 81,5 тыс. детей, в том числе более 63,4 тыс. детей, находящихся в трудной жизненной ситуации, из 73 субъектов Российской Федерации.</w:t>
      </w:r>
    </w:p>
    <w:p>
      <w:pPr>
        <w:pStyle w:val="TextBody"/>
        <w:rPr/>
      </w:pPr>
      <w:r>
        <w:rPr/>
        <w:t>Постановлением Правительства Российской Федерации от 10 сентября 2014 г. № 921 в 2014 г. из федерального бюджета предоставлен межбюджетный трансферт бюджету Фонда социального страхования Российской Федерации и иные межбюджетные трансферты бюджетам субъектов Российской Федерации на финансовое обеспечение мероприятий, связанных с санаторно-курортным лечением отдельных категорий граждан, имеющих право на получение набора социальных услуг, в санаторно-курортных организациях, расположенных в Республике Крым и г. Севастополе, и предоставлением бесплатного проезда на междугородном транспорте к месту лечения и обратно в указанные санаторно-курортные организации.</w:t>
      </w:r>
    </w:p>
    <w:p>
      <w:pPr>
        <w:pStyle w:val="TextBody"/>
        <w:rPr/>
      </w:pPr>
      <w:r>
        <w:rPr/>
        <w:t>На санаторно-курортное лечение в санаторно-курортные организации расположенные в Республике Крым и г.Севастополе, по состоянию на 31 декабря 2014 г., субъектами Российской Федерации и территориальными отделениями Фонда социального страхования Российской Федерации приобретено 60,1 тыс. путевок, по которым до 31 декабря 2014 г. отдохнули 48,6 тыс. человек.</w:t>
      </w:r>
    </w:p>
    <w:p>
      <w:pPr>
        <w:pStyle w:val="TextBody"/>
        <w:rPr/>
      </w:pPr>
      <w:r>
        <w:rPr/>
        <w:t>Федеральным законом от 14 октября 2014 г. № 299-ФЗ определены особенности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pPr>
        <w:pStyle w:val="TextBody"/>
        <w:rPr/>
      </w:pPr>
      <w:r>
        <w:rPr/>
        <w:t>Федеральным законом от 1 декабря 2014 г. № 399-ФЗ определены особенности правового регулирования отношений, связанных с выплатой пособия по безработице в Республике Крым и г. Севастополе.</w:t>
      </w:r>
    </w:p>
    <w:p>
      <w:pPr>
        <w:pStyle w:val="TextBody"/>
        <w:rPr/>
      </w:pPr>
      <w:r>
        <w:rPr/>
        <w:t>На финансовое обеспечение дополнительных мер по поддержке рынка труда распоряжением Правительства Российской Федерации от 14 июля 2014 г. № 1291-р из федерального бюджета бюджетам Республики Крым и г. Севастополя выделены необходимые средства.</w:t>
      </w:r>
    </w:p>
    <w:p>
      <w:pPr>
        <w:pStyle w:val="TextBody"/>
        <w:rPr/>
      </w:pPr>
      <w:r>
        <w:rPr/>
        <w:t>Особенности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 Севастополя, определены Федеральным законом от 22 декабря 2014 г. № 421-ФЗ.</w:t>
      </w:r>
    </w:p>
    <w:p>
      <w:pPr>
        <w:pStyle w:val="TextBody"/>
        <w:rPr/>
      </w:pPr>
      <w:r>
        <w:rPr/>
        <w:t>Во исполнение пункта 9 протокола совещания у Заместителя Председателя Правительства Российской Федерации Д.Н. Козака от 4 июля 2014 г. № ДК-П16-139пр решением Государственной комиссии по вопросам социально-экономического развития Республики Крым и г. Севастополя утвержден состав рабочей группы по социальным вопросам под председательством Министра труда и социальной защиты Российской Федерации М.А. Топилина (протокол от 24 ноября 2014 г. № 2).</w:t>
      </w:r>
    </w:p>
    <w:p>
      <w:pPr>
        <w:pStyle w:val="TextBody"/>
        <w:rPr/>
      </w:pPr>
      <w:r>
        <w:rPr/>
        <w:t>В состав указанной рабочей группы входят представители заинтересованных федеральных органов исполнительной власти и руководители органов исполнительной власти Республики Крым и г. Севастополя.</w:t>
      </w:r>
    </w:p>
    <w:p>
      <w:pPr>
        <w:pStyle w:val="TextBody"/>
        <w:rPr/>
      </w:pPr>
      <w:r>
        <w:rPr/>
        <w:t>В 2014 г. состоялось 4 заседания рабочей группы по социальным вопросам Республики Крым и г. Севастополя, на которых рассмотрены актуальные вопросы готовности перехода с 1 января 2015 г. социально-трудовой сферы Республики Крым и г. Севастополя на законодательство Российской Федерации, о порядке и сроках осуществления выплат и предоставления гарантий, предусмотренных законодательством.</w:t>
      </w:r>
    </w:p>
    <w:p>
      <w:pPr>
        <w:pStyle w:val="TextBody"/>
        <w:rPr>
          <w:i/>
        </w:rPr>
      </w:pPr>
      <w:r>
        <w:rPr>
          <w:i/>
        </w:rPr>
        <w:t>Приоритетные задачи на 2015 год</w:t>
      </w:r>
    </w:p>
    <w:p>
      <w:pPr>
        <w:pStyle w:val="TextBody"/>
        <w:rPr/>
      </w:pPr>
      <w:r>
        <w:rPr/>
        <w:t>В 2015 г. Министерством будет продолжена работа по реализации стратегий социально-экономического развития: Дальнего Востока и Байкальского региона, Северо-Кавказского федерального округа на период до 2025 г., Центрального, Северо-Западного, Южного, Приволжского, Уральского и Сибирского федеральных округов до 2020 года.</w:t>
      </w:r>
    </w:p>
    <w:p>
      <w:pPr>
        <w:pStyle w:val="TextBody"/>
        <w:rPr/>
      </w:pPr>
      <w:r>
        <w:rPr/>
        <w:t>Планируется активное участие по сфере ведения Министерства в деятельности Правительственных комиссий по вопросам социально-экономического развития: Дальнего Востока и Байкальского региона, Северо-Кавказского федерального округа, Калининградской области, а также Государственной комиссии по вопросам развития Арктики и Государственной комиссии по подготовке к празднованию 100-летия образования Республики Карелия.</w:t>
      </w:r>
    </w:p>
    <w:p>
      <w:pPr>
        <w:pStyle w:val="TextBody"/>
        <w:rPr/>
      </w:pPr>
      <w:r>
        <w:rPr/>
        <w:t>В 2015 г. Минтрудом России будет продолжена работа по выполнению Плана мероприятий по реализации в 2012-2015 гг. Концепции устойчивого развития коренных малочисленных народов Севера, Сибири и Дальнего Востока Российской Федерации, утвержденного распоряжением Правительства Российской Федерации от 12 октября 2012 г. № 1906-р.</w:t>
      </w:r>
    </w:p>
    <w:p>
      <w:pPr>
        <w:pStyle w:val="TextBody"/>
        <w:rPr/>
      </w:pPr>
      <w:r>
        <w:rPr/>
        <w:t>В рамках государственной программы Российской Федерации развитие Северо-Кавказского федерального округа на период до 2025 г., утвержденной постановлением Правительства Российской Федерации от 15 апреля 2014 г. № 309, продолжится реализация федеральной целевой программы «Социально-экономическое развитие Республики Ингушетия на 2010-2016 гг.» в части реконструкции и расширения детского оздоровительного лагеря «Эрзи» в селе Лейми Джейрахского района.</w:t>
      </w:r>
    </w:p>
    <w:p>
      <w:pPr>
        <w:pStyle w:val="TextBody"/>
        <w:rPr/>
      </w:pPr>
      <w:r>
        <w:rPr/>
        <w:t>Планируется продолжение деятельности рабочей группы по социальным вопросам Республики Крым и г. Севастополя, включая проведение выездных совещаний в Крымском федеральном округе.</w:t>
      </w:r>
    </w:p>
    <w:p>
      <w:pPr>
        <w:pStyle w:val="TextBody"/>
        <w:rPr/>
      </w:pPr>
      <w:r>
        <w:rPr/>
        <w:t>Руководством Министерства будет продолжено осуществление в 2015 г. выездных мероприятий в Северо-Кавказском и Дальневосточном федеральных округах.</w:t>
      </w:r>
    </w:p>
    <w:p>
      <w:pPr>
        <w:pStyle w:val="Heading2"/>
        <w:rPr/>
      </w:pPr>
      <w:r>
        <w:rPr>
          <w:rStyle w:val="StrongEmphasis"/>
        </w:rPr>
        <w:t>13. Развитие потенциала международного сотрудничества в сфере труда и социальной защиты</w:t>
      </w:r>
    </w:p>
    <w:p>
      <w:pPr>
        <w:pStyle w:val="TextBody"/>
        <w:rPr/>
      </w:pPr>
      <w:r>
        <w:rPr/>
        <w:t>В 2014 г. Министерство труда и социальной защиты Российской Федерации обеспечивало международное сотрудничество по широкому спектру вопросов в сфере труда и социальной защиты.</w:t>
      </w:r>
    </w:p>
    <w:p>
      <w:pPr>
        <w:pStyle w:val="TextBody"/>
        <w:rPr/>
      </w:pPr>
      <w:r>
        <w:rPr/>
        <w:t>В сфере международного сотрудничества Минтруд России руководствовался Указом Президента Российской Федерации от 7 мая 2012 г. № 605 «О мерах по реализации внешнеполитического курса Российской Федерации», положениями Концепции внешней политики Российской Федерации, Основными направлениями деятельности Правительства Российской Федерации на период до 2018 г., федеральными законами, международными документами.</w:t>
      </w:r>
    </w:p>
    <w:p>
      <w:pPr>
        <w:pStyle w:val="TextBody"/>
        <w:rPr/>
      </w:pPr>
      <w:r>
        <w:rPr/>
        <w:t>Руководство, специалисты и эксперты Министерства, Федеральной службы по труду и занятости, государственных внебюджетных фондов, деятельность которых координирует Министерство, принимали непосредственное участие в разработке и реализации совместных международных проектов и программ, а также соглашений о международном сотрудничестве, касающихся направлений деятельности Минтруда России.</w:t>
      </w:r>
    </w:p>
    <w:p>
      <w:pPr>
        <w:pStyle w:val="TextBody"/>
        <w:rPr/>
      </w:pPr>
      <w:r>
        <w:rPr/>
        <w:t>Международное сотрудничество осуществлялось в тесном взаимодействии с МИД России, посольствами и представительствами в Российской Федерации и за рубежом, федеральными органами исполнительной власти, общественными организациями.</w:t>
      </w:r>
    </w:p>
    <w:p>
      <w:pPr>
        <w:pStyle w:val="TextBody"/>
        <w:rPr/>
      </w:pPr>
      <w:r>
        <w:rPr/>
        <w:t>Наиболее значимые мероприятия для Министерства в 2014 году:</w:t>
      </w:r>
    </w:p>
    <w:p>
      <w:pPr>
        <w:pStyle w:val="TextBody"/>
        <w:rPr/>
      </w:pPr>
      <w:r>
        <w:rPr/>
        <w:t>10-11 сентября 2014 г. в Мельбурне (Австралийский Союз) состоялась встреча министров труда и занятости стран «Группы двадцати», по итогам которой была подписана Декларация министров труда и занятости стран «Группы двадцати», в которой выделены приоритетные направления по предотвращению структурной безработицы, созданию более качественных рабочих мест и повышению вовлеченности в занятость.</w:t>
      </w:r>
    </w:p>
    <w:p>
      <w:pPr>
        <w:pStyle w:val="TextBody"/>
        <w:rPr/>
      </w:pPr>
      <w:r>
        <w:rPr/>
        <w:t>Федеральным законом от 27 мая 2014 г. № 134-ФЗ ратифицирована Конвенция об оплачиваемых учебных отпусках (Конвенция МОТ № 140 от 24 июня 1974 года).</w:t>
      </w:r>
    </w:p>
    <w:p>
      <w:pPr>
        <w:pStyle w:val="TextBody"/>
        <w:rPr/>
      </w:pPr>
      <w:r>
        <w:rPr/>
        <w:t>Конвенция требует от стран-членов предоставлять оплачиваемые учебные отпуска для подготовки на любом уровне, общего, социального и гражданского образования, профсоюзной учебы.</w:t>
      </w:r>
    </w:p>
    <w:p>
      <w:pPr>
        <w:pStyle w:val="TextBody"/>
        <w:rPr/>
      </w:pPr>
      <w:r>
        <w:rPr/>
        <w:t>Конвенция направлена на:</w:t>
      </w:r>
    </w:p>
    <w:p>
      <w:pPr>
        <w:pStyle w:val="TextBody"/>
        <w:numPr>
          <w:ilvl w:val="0"/>
          <w:numId w:val="62"/>
        </w:numPr>
        <w:tabs>
          <w:tab w:val="left" w:pos="0" w:leader="none"/>
        </w:tabs>
        <w:spacing w:before="0" w:after="0"/>
        <w:ind w:left="707" w:hanging="283"/>
        <w:rPr/>
      </w:pPr>
      <w:r>
        <w:rPr/>
        <w:t xml:space="preserve">приобретение, улучшение и адаптацию профессиональных и функциональных навыков, а также расширение возможностей занятости и гарантии сохранения работы в условиях научно-технического развития и экономических и структурных изменений; </w:t>
      </w:r>
    </w:p>
    <w:p>
      <w:pPr>
        <w:pStyle w:val="TextBody"/>
        <w:numPr>
          <w:ilvl w:val="0"/>
          <w:numId w:val="62"/>
        </w:numPr>
        <w:tabs>
          <w:tab w:val="left" w:pos="0" w:leader="none"/>
        </w:tabs>
        <w:spacing w:before="0" w:after="0"/>
        <w:ind w:left="707" w:hanging="283"/>
        <w:rPr/>
      </w:pPr>
      <w:r>
        <w:rPr/>
        <w:t xml:space="preserve">компетентное и активное участие работников и их представителей в жизни предприятия и общества; </w:t>
      </w:r>
    </w:p>
    <w:p>
      <w:pPr>
        <w:pStyle w:val="TextBody"/>
        <w:numPr>
          <w:ilvl w:val="0"/>
          <w:numId w:val="62"/>
        </w:numPr>
        <w:tabs>
          <w:tab w:val="left" w:pos="0" w:leader="none"/>
        </w:tabs>
        <w:ind w:left="707" w:hanging="283"/>
        <w:rPr/>
      </w:pPr>
      <w:r>
        <w:rPr/>
        <w:t xml:space="preserve">гуманитарный, социальный и культурный рост работников. </w:t>
      </w:r>
    </w:p>
    <w:p>
      <w:pPr>
        <w:pStyle w:val="TextBody"/>
        <w:rPr/>
      </w:pPr>
      <w:r>
        <w:rPr/>
        <w:t>Федеральным законом от 4 октября 2014 г. № 281-ФЗ ратифицирована Конвенция о трехсторонних консультациях для содействия применению международных трудовых норм (Конвенции МОТ № 144 от 21 июня 1976 года).</w:t>
      </w:r>
    </w:p>
    <w:p>
      <w:pPr>
        <w:pStyle w:val="TextBody"/>
        <w:rPr/>
      </w:pPr>
      <w:r>
        <w:rPr/>
        <w:t>Конвенция предусматривает от стран-членов проведение консультаций по следующим вопросам:</w:t>
      </w:r>
    </w:p>
    <w:p>
      <w:pPr>
        <w:pStyle w:val="TextBody"/>
        <w:numPr>
          <w:ilvl w:val="0"/>
          <w:numId w:val="63"/>
        </w:numPr>
        <w:tabs>
          <w:tab w:val="left" w:pos="0" w:leader="none"/>
        </w:tabs>
        <w:spacing w:before="0" w:after="0"/>
        <w:ind w:left="707" w:hanging="283"/>
        <w:rPr/>
      </w:pPr>
      <w:r>
        <w:rPr/>
        <w:t xml:space="preserve">по ответам правительств на вопросники, касающиеся пунктов повестки дня Международной конференции труда, и по замечаниям правительств к предлагаемым текстам, которые будут обсуждаться на Конференции; </w:t>
      </w:r>
    </w:p>
    <w:p>
      <w:pPr>
        <w:pStyle w:val="TextBody"/>
        <w:numPr>
          <w:ilvl w:val="0"/>
          <w:numId w:val="63"/>
        </w:numPr>
        <w:tabs>
          <w:tab w:val="left" w:pos="0" w:leader="none"/>
        </w:tabs>
        <w:spacing w:before="0" w:after="0"/>
        <w:ind w:left="707" w:hanging="283"/>
        <w:rPr/>
      </w:pPr>
      <w:r>
        <w:rPr/>
        <w:t xml:space="preserve">по предложениям компетентному органу или компетентным органам власти в связи с представлением конвенций и рекомендаций в соответствии со статьей 19 Устава Международной организации труда; </w:t>
      </w:r>
    </w:p>
    <w:p>
      <w:pPr>
        <w:pStyle w:val="TextBody"/>
        <w:numPr>
          <w:ilvl w:val="0"/>
          <w:numId w:val="63"/>
        </w:numPr>
        <w:tabs>
          <w:tab w:val="left" w:pos="0" w:leader="none"/>
        </w:tabs>
        <w:spacing w:before="0" w:after="0"/>
        <w:ind w:left="707" w:hanging="283"/>
        <w:rPr/>
      </w:pPr>
      <w:r>
        <w:rPr/>
        <w:t xml:space="preserve">по повторному рассмотрению через соответствующие промежутки времени нератифицированных конвенций и рекомендаций, которые еще не применяются, с целью определения мер, которые могли бы быть приняты для содействия их применению и, в соответствующих случаях, ратификации; </w:t>
      </w:r>
    </w:p>
    <w:p>
      <w:pPr>
        <w:pStyle w:val="TextBody"/>
        <w:numPr>
          <w:ilvl w:val="0"/>
          <w:numId w:val="63"/>
        </w:numPr>
        <w:tabs>
          <w:tab w:val="left" w:pos="0" w:leader="none"/>
        </w:tabs>
        <w:spacing w:before="0" w:after="0"/>
        <w:ind w:left="707" w:hanging="283"/>
        <w:rPr/>
      </w:pPr>
      <w:r>
        <w:rPr/>
        <w:t xml:space="preserve">по вопросам, возникающим в связи с докладами, которые должны представляться Международному бюро труда согласно статье 22 Устава Международной организации труда; </w:t>
      </w:r>
    </w:p>
    <w:p>
      <w:pPr>
        <w:pStyle w:val="TextBody"/>
        <w:numPr>
          <w:ilvl w:val="0"/>
          <w:numId w:val="63"/>
        </w:numPr>
        <w:tabs>
          <w:tab w:val="left" w:pos="0" w:leader="none"/>
        </w:tabs>
        <w:ind w:left="707" w:hanging="283"/>
        <w:rPr/>
      </w:pPr>
      <w:r>
        <w:rPr/>
        <w:t xml:space="preserve">по предложениям о денонсировании ратифицированных конвенций. </w:t>
      </w:r>
    </w:p>
    <w:p>
      <w:pPr>
        <w:pStyle w:val="TextBody"/>
        <w:rPr/>
      </w:pPr>
      <w:r>
        <w:rPr/>
        <w:t>Федеральным законом от 28 июня 2014 г. № 176-ФЗ ратифицирована Конвенция о защите права на организацию и процедурах определения условий занятости на государственной службе (Конвенция МОТ № 151 от 27 июня 1978 года).</w:t>
      </w:r>
    </w:p>
    <w:p>
      <w:pPr>
        <w:pStyle w:val="TextBody"/>
        <w:rPr/>
      </w:pPr>
      <w:r>
        <w:rPr/>
        <w:t>Конвенция обеспечивает государственных служащих надлежащей защитой против любых дискриминационных действий, направленных на ущемление свободы объединения в области занятости.</w:t>
      </w:r>
    </w:p>
    <w:p>
      <w:pPr>
        <w:pStyle w:val="TextBody"/>
        <w:jc w:val="center"/>
        <w:rPr>
          <w:i/>
        </w:rPr>
      </w:pPr>
      <w:r>
        <w:rPr>
          <w:i/>
        </w:rPr>
        <w:t>I. Сотрудничество с международными организациями системы Организации Объединенных Наций (ООН)</w:t>
      </w:r>
    </w:p>
    <w:p>
      <w:pPr>
        <w:pStyle w:val="TextBody"/>
        <w:rPr/>
      </w:pPr>
      <w:r>
        <w:rPr/>
        <w:t>Министерство, в качестве головного органа федеральной исполнительной власти, обеспечивало участие Российской Федерации в деятельности Международной организации труда (МОТ), Европейской экономической комиссии ООН (ЕЭК ООН).</w:t>
      </w:r>
    </w:p>
    <w:p>
      <w:pPr>
        <w:pStyle w:val="TextBody"/>
        <w:rPr/>
      </w:pPr>
      <w:r>
        <w:rPr>
          <w:i/>
        </w:rPr>
        <w:t>По линии Международной организации труда</w:t>
      </w:r>
      <w:r>
        <w:rPr/>
        <w:t xml:space="preserve"> </w:t>
      </w:r>
      <w:r>
        <w:rPr>
          <w:i/>
        </w:rPr>
        <w:t>(совместно с Субрегиональным Бюро МОТ в Москве):</w:t>
      </w:r>
    </w:p>
    <w:p>
      <w:pPr>
        <w:pStyle w:val="TextBody"/>
        <w:rPr/>
      </w:pPr>
      <w:r>
        <w:rPr/>
        <w:t>российские делегации принимали участие в заседаниях Административного совета МОТ (Женева, Швейцарская Конфедерация):</w:t>
      </w:r>
    </w:p>
    <w:p>
      <w:pPr>
        <w:pStyle w:val="TextBody"/>
        <w:rPr/>
      </w:pPr>
      <w:r>
        <w:rPr/>
        <w:t>320-й сессии на тему: «Последующие меры по реализации рекомендаций трехстороннего совещания МОТ по трудовой миграции» (март 2014 года);</w:t>
      </w:r>
    </w:p>
    <w:p>
      <w:pPr>
        <w:pStyle w:val="TextBody"/>
        <w:rPr/>
      </w:pPr>
      <w:r>
        <w:rPr/>
        <w:t>321-ой сессии с обсуждением позиции Российской Федерации о трактовке права на забастовку в Конвенции МОТ № 87 «Относительно свободы ассоциаций и защиты права на организацию» от 9 июля 1948 года (ноябрь 2014 года).</w:t>
      </w:r>
    </w:p>
    <w:p>
      <w:pPr>
        <w:pStyle w:val="TextBody"/>
        <w:rPr/>
      </w:pPr>
      <w:r>
        <w:rPr/>
        <w:t>103-й сессии Международной конференции труда на тему: «Справедливая миграция: формирование программы МОТ» (июнь 2014 года).</w:t>
      </w:r>
    </w:p>
    <w:p>
      <w:pPr>
        <w:pStyle w:val="TextBody"/>
        <w:rPr/>
      </w:pPr>
      <w:r>
        <w:rPr/>
        <w:t>Министерством проведена конференция по вопросу развития системы квалификаций в рамках Программы сотрудничества между Российской Федерацией и Международной организацией труда на 2013-2016 годы (ноябрь 2014 г., Москва).</w:t>
      </w:r>
    </w:p>
    <w:p>
      <w:pPr>
        <w:pStyle w:val="TextBody"/>
        <w:rPr/>
      </w:pPr>
      <w:r>
        <w:rPr/>
        <w:t>В конференции приняли участие эксперты Международной организации труда, представители Российского союза промышленников и предпринимателей, крупнейших российских компаний, ведущих вузов страны, профсоюзных организаций, а также представители органов власти и научных организаций Азербайджанской Республики, Республики Беларусь, Республики Казахстан и Республики Таджикистан.</w:t>
      </w:r>
    </w:p>
    <w:p>
      <w:pPr>
        <w:pStyle w:val="TextBody"/>
        <w:rPr/>
      </w:pPr>
      <w:r>
        <w:rPr/>
        <w:t>На конференции обсуждались опыт разработки профессиональных стандартов и их применения в образовательно-трудовой сфере в международной практике, в России и странах СНГ.</w:t>
      </w:r>
    </w:p>
    <w:p>
      <w:pPr>
        <w:pStyle w:val="TextBody"/>
        <w:rPr/>
      </w:pPr>
      <w:r>
        <w:rPr/>
        <w:t>В Международное бюро труда Министерством направлялись регулярные доклады по применению в России ратифицированных конвенций МОТ, а также предоставлялась информация по нератифицированным конвенциям, в том числе в рамках механизма реализации Декларации МОТ об основополагающих принципах и правах в сфере труда.</w:t>
      </w:r>
    </w:p>
    <w:p>
      <w:pPr>
        <w:pStyle w:val="TextBody"/>
        <w:rPr>
          <w:i/>
        </w:rPr>
      </w:pPr>
      <w:r>
        <w:rPr>
          <w:i/>
        </w:rPr>
        <w:t>По линии Европейской экономической комиссии ООН (ЕЭК ООН):</w:t>
      </w:r>
    </w:p>
    <w:p>
      <w:pPr>
        <w:pStyle w:val="TextBody"/>
        <w:rPr/>
      </w:pPr>
      <w:r>
        <w:rPr/>
        <w:t>Российская делегация приняла участие в Региональной конференции по обзору выполнения Пекинской платформы действий (ЕЭК ООН) на тему «Гендерное равенство и улучшение положения женщин и девочек как условие устойчивого развития в Европе и Центральной Азии» (ноябрь 2014 г., Женева, Швейцарская Конфедерация).</w:t>
      </w:r>
    </w:p>
    <w:p>
      <w:pPr>
        <w:pStyle w:val="TextBody"/>
        <w:rPr>
          <w:i/>
        </w:rPr>
      </w:pPr>
      <w:r>
        <w:rPr>
          <w:i/>
        </w:rPr>
        <w:t>По линии Экономической и социальной комиссии ООН для Азии и Тихого океана (ЭСКАТО ООН):</w:t>
      </w:r>
    </w:p>
    <w:p>
      <w:pPr>
        <w:pStyle w:val="TextBody"/>
        <w:rPr/>
      </w:pPr>
      <w:r>
        <w:rPr/>
        <w:t>Российская делегация приняла участие в Азиатско-Тихоокеанской конференции по гендерному равенству и улучшению положения женщин (ноябрь 2014 г., Бангкок, Королевство Таиланд).</w:t>
      </w:r>
    </w:p>
    <w:p>
      <w:pPr>
        <w:pStyle w:val="TextBody"/>
        <w:rPr>
          <w:i/>
        </w:rPr>
      </w:pPr>
      <w:r>
        <w:rPr>
          <w:i/>
        </w:rPr>
        <w:t>В рамках сотрудничества с подразделениями ООН:</w:t>
      </w:r>
    </w:p>
    <w:p>
      <w:pPr>
        <w:pStyle w:val="TextBody"/>
        <w:rPr/>
      </w:pPr>
      <w:r>
        <w:rPr/>
        <w:t>Участие российских делегаций, возглавляемых руководством Минтруда России, в 2014 году:</w:t>
      </w:r>
    </w:p>
    <w:p>
      <w:pPr>
        <w:pStyle w:val="TextBody"/>
        <w:rPr/>
      </w:pPr>
      <w:r>
        <w:rPr/>
        <w:t>52-я сессия Комиссии социального развития ООН (февраль 2014 г., Нью-Йорк, Соединенные Штаты Америки);</w:t>
      </w:r>
    </w:p>
    <w:p>
      <w:pPr>
        <w:pStyle w:val="TextBody"/>
        <w:rPr/>
      </w:pPr>
      <w:r>
        <w:rPr/>
        <w:t>58-я сессия Комиссии ООН по положению женщин (март 2014 г., Нью-Йорк, Соединенные Штаты Америки);</w:t>
      </w:r>
    </w:p>
    <w:p>
      <w:pPr>
        <w:pStyle w:val="TextBody"/>
        <w:rPr/>
      </w:pPr>
      <w:r>
        <w:rPr/>
        <w:t>65-я сессия Комитета ООН по правам ребенка, в рамках которой был рассмотрен объединенный 4-й и 5-й периодические доклады Российской Федерации о выполнении положений Конвенции ООН о правах ребенка (январь 2014 г., Женева, Швейцарская Конфедерация);</w:t>
      </w:r>
    </w:p>
    <w:p>
      <w:pPr>
        <w:pStyle w:val="TextBody"/>
        <w:rPr/>
      </w:pPr>
      <w:r>
        <w:rPr/>
        <w:t>совещание высокого уровня Генеральной Ассамблеи ООН, посвященное двадцать пятой годовщине принятия Конвенции о правах ребенка (ноябрь 2014 г., Нью-Йорк, Соединенные Штаты Америки).</w:t>
      </w:r>
    </w:p>
    <w:p>
      <w:pPr>
        <w:pStyle w:val="TextBody"/>
        <w:jc w:val="center"/>
        <w:rPr>
          <w:i/>
        </w:rPr>
      </w:pPr>
      <w:r>
        <w:rPr>
          <w:i/>
        </w:rPr>
        <w:t>II. Многостороннее международное сотрудничество</w:t>
      </w:r>
    </w:p>
    <w:p>
      <w:pPr>
        <w:pStyle w:val="TextBody"/>
        <w:rPr/>
      </w:pPr>
      <w:r>
        <w:rPr>
          <w:i/>
        </w:rPr>
        <w:t>По линии Совета Европы (СЕ):</w:t>
      </w:r>
    </w:p>
    <w:p>
      <w:pPr>
        <w:pStyle w:val="TextBody"/>
        <w:rPr/>
      </w:pPr>
      <w:r>
        <w:rPr/>
        <w:t>Экспертами Министерства проводились семинары по Европейской социальной хартии (пересмотренной) от 3 мая 1996 года, в ходе которых обсуждалась практика реализации Российской Федерацией статей Хартии (май 2014 г. - Москва, сентябрь 2014 г. - Самара), а также тренинг для социальных работников, осуществляющих поддержку людей с ограниченными возможностями (апрель 2014 г., Череповец).</w:t>
      </w:r>
    </w:p>
    <w:p>
      <w:pPr>
        <w:pStyle w:val="TextBody"/>
        <w:rPr/>
      </w:pPr>
      <w:r>
        <w:rPr/>
        <w:t>Во исполнение Федерального закона от 3 июня 2009 г. № 101-ФЗ «О ратификации Европейской социальной хартии (пересмотренной) от 3 мая 1996 года» Министерство направило в Секретариат Совета Европы четвертый доклад Российской Федерации по тематической группе «Дети, семья, мигранты» (статьи 7, 8, 16, 17, 19, 27 Европейской социальной хартии).</w:t>
      </w:r>
    </w:p>
    <w:p>
      <w:pPr>
        <w:pStyle w:val="TextBody"/>
        <w:rPr>
          <w:i/>
        </w:rPr>
      </w:pPr>
      <w:r>
        <w:rPr>
          <w:i/>
        </w:rPr>
        <w:t>По линии Организации экономического сотрудничества и развития (ОЭСР):</w:t>
      </w:r>
    </w:p>
    <w:p>
      <w:pPr>
        <w:pStyle w:val="TextBody"/>
        <w:rPr/>
      </w:pPr>
      <w:r>
        <w:rPr/>
        <w:t>Эксперты от Министерства принимали участие в:</w:t>
      </w:r>
    </w:p>
    <w:p>
      <w:pPr>
        <w:pStyle w:val="TextBody"/>
        <w:rPr/>
      </w:pPr>
      <w:r>
        <w:rPr/>
        <w:t>очередных заседаниях Рабочей группы ОЭСР по борьбе с подкупом иностранных должностных лиц при осуществлении международных коммерческих сделок (март, июнь, октябрь, декабрь 2014 г., Париж, Французская Республика);</w:t>
      </w:r>
    </w:p>
    <w:p>
      <w:pPr>
        <w:pStyle w:val="TextBody"/>
        <w:rPr/>
      </w:pPr>
      <w:r>
        <w:rPr/>
        <w:t>124 сессии Комитета ОЭСР по занятости, труду и социальным вопросам (апрель 2014 г., Париж, Французская Республика);</w:t>
      </w:r>
    </w:p>
    <w:p>
      <w:pPr>
        <w:pStyle w:val="TextBody"/>
        <w:rPr/>
      </w:pPr>
      <w:r>
        <w:rPr/>
        <w:t>32 и 33 сессии Рабочей группы ОЭСР по частным пенсиям (июнь, декабрь 2014 г., Париж, Французская Республика).</w:t>
      </w:r>
    </w:p>
    <w:p>
      <w:pPr>
        <w:pStyle w:val="TextBody"/>
        <w:rPr>
          <w:i/>
        </w:rPr>
      </w:pPr>
      <w:r>
        <w:rPr>
          <w:i/>
        </w:rPr>
        <w:t>По линии организации Азиатско-Тихоокеанского экономического сотрудничества (АТЭС):</w:t>
      </w:r>
    </w:p>
    <w:p>
      <w:pPr>
        <w:pStyle w:val="TextBody"/>
        <w:rPr/>
      </w:pPr>
      <w:r>
        <w:rPr/>
        <w:t>Состоялась 6-я Министерская встреча форума АТЭС по развитию людских ресурсов, по итогам которой было принято Совместное заявление министров, в основе которого лежат основные принципы долгосрочного развития людских ресурсов в Азиатско-Тихоокеанском регионе и содержатся рекомендации главам государств о способах решения вопросов занятости в посткризисный период, а также стратегия инклюзивного роста путем усовершенствования мероприятий по развитию людских ресурсов (сентябрь 2014 г., Ханой, Социалистическая Республика Вьетнам).</w:t>
      </w:r>
    </w:p>
    <w:p>
      <w:pPr>
        <w:pStyle w:val="TextBody"/>
        <w:rPr/>
      </w:pPr>
      <w:r>
        <w:rPr/>
        <w:t>Принят План действий на период 2015-2018 гг. по обеспечению качественной занятости и стимулированию сотрудничества между экономиками в области развития людских ресурсов.</w:t>
      </w:r>
    </w:p>
    <w:p>
      <w:pPr>
        <w:pStyle w:val="TextBody"/>
        <w:jc w:val="center"/>
        <w:rPr>
          <w:i/>
        </w:rPr>
      </w:pPr>
      <w:r>
        <w:rPr>
          <w:i/>
        </w:rPr>
        <w:t>III. В рамках двустороннего сотрудничества</w:t>
      </w:r>
    </w:p>
    <w:p>
      <w:pPr>
        <w:pStyle w:val="TextBody"/>
        <w:rPr>
          <w:i/>
        </w:rPr>
      </w:pPr>
      <w:r>
        <w:rPr>
          <w:i/>
        </w:rPr>
        <w:t>Турецкая Республика</w:t>
      </w:r>
    </w:p>
    <w:p>
      <w:pPr>
        <w:pStyle w:val="TextBody"/>
        <w:rPr/>
      </w:pPr>
      <w:r>
        <w:rPr/>
        <w:t>Министр труда и социальной защиты Российской Федерации М.А. Топилин принял участие в 5-ом заседании Совета сотрудничества высшего уровня, в рамках которого был подписан Меморандум о взаимопонимании между Минтрудом России и Министерством труда и социального обеспечения Турецкой Республики о сотрудничестве в сфере труда, социального обеспечения и занятости (декабрь 2014 г., Анкара, Турецкая Республика).</w:t>
      </w:r>
    </w:p>
    <w:p>
      <w:pPr>
        <w:pStyle w:val="TextBody"/>
        <w:rPr>
          <w:i/>
        </w:rPr>
      </w:pPr>
      <w:r>
        <w:rPr>
          <w:i/>
        </w:rPr>
        <w:t>Французская Республика</w:t>
      </w:r>
    </w:p>
    <w:p>
      <w:pPr>
        <w:pStyle w:val="TextBody"/>
        <w:rPr/>
      </w:pPr>
      <w:r>
        <w:rPr/>
        <w:t>Подписана Стратегическая программа сотрудничества на период 2015-2017 гг. между Министерством труда и социальной защиты Российской Федерации, Федеральной службой по труду и занятости и «ЖИП - Интернасиональ» при Министерстве труда, занятости, профессиональной подготовки и социального диалога Французской Республики.</w:t>
      </w:r>
    </w:p>
    <w:p>
      <w:pPr>
        <w:pStyle w:val="TextBody"/>
        <w:rPr/>
      </w:pPr>
      <w:r>
        <w:rPr/>
        <w:t>В целях укрепления сотрудничества и обмена опытом в социально-трудовой сфере проведены следующие мероприятия:</w:t>
      </w:r>
    </w:p>
    <w:p>
      <w:pPr>
        <w:pStyle w:val="TextBody"/>
        <w:rPr/>
      </w:pPr>
      <w:r>
        <w:rPr/>
        <w:t>конференция «Развитие профессиональных квалификаций: направления, механизмы, социальное партнерство» (март 2014 г., Москва);</w:t>
      </w:r>
    </w:p>
    <w:p>
      <w:pPr>
        <w:pStyle w:val="TextBody"/>
        <w:rPr/>
      </w:pPr>
      <w:r>
        <w:rPr/>
        <w:t>семинар по изучению опыта Франции в переходе от неформальной экономики к формальной с помощью инструмента социальных чеков (октябрь 2014 г., Париж, Французская Республика).</w:t>
      </w:r>
    </w:p>
    <w:p>
      <w:pPr>
        <w:pStyle w:val="TextBody"/>
        <w:rPr>
          <w:i/>
        </w:rPr>
      </w:pPr>
      <w:r>
        <w:rPr>
          <w:i/>
        </w:rPr>
        <w:t>Австрийская Республика</w:t>
      </w:r>
    </w:p>
    <w:p>
      <w:pPr>
        <w:pStyle w:val="TextBody"/>
        <w:rPr/>
      </w:pPr>
      <w:r>
        <w:rPr/>
        <w:t>В рамках Смешанной Российско-Австрийской комиссии по торговле и экономическому сотрудничеству состоялись следующие мероприятия:</w:t>
      </w:r>
    </w:p>
    <w:p>
      <w:pPr>
        <w:pStyle w:val="TextBody"/>
        <w:rPr/>
      </w:pPr>
      <w:r>
        <w:rPr/>
        <w:t>встреча представителей рабочих групп в рамках подготовки 15-го заседания Смешанной Российско-Австрийской комиссии по торговле и экономическому сотрудничеству (апрель 2014 г., Вена, Австрийская Республика);</w:t>
      </w:r>
    </w:p>
    <w:p>
      <w:pPr>
        <w:pStyle w:val="TextBody"/>
        <w:rPr/>
      </w:pPr>
      <w:r>
        <w:rPr/>
        <w:t>21-е заседание Российско-Австрийской рабочей группы по взаимодействию в социальной сфере (октябрь 2014 г., Кремс-на-Дунае, Австрийская Республика).</w:t>
      </w:r>
    </w:p>
    <w:p>
      <w:pPr>
        <w:pStyle w:val="TextBody"/>
        <w:rPr>
          <w:i/>
        </w:rPr>
      </w:pPr>
      <w:r>
        <w:rPr>
          <w:i/>
        </w:rPr>
        <w:t>Китайская Народная Республика</w:t>
      </w:r>
    </w:p>
    <w:p>
      <w:pPr>
        <w:pStyle w:val="TextBody"/>
        <w:rPr/>
      </w:pPr>
      <w:r>
        <w:rPr/>
        <w:t>Подписан Меморандум о взаимопонимании между Министерством труда и социальной защиты Российской Федерации и Министерством людских ресурсов и социального обеспечения Китайской Народной Республики о сотрудничестве по вопросам труда и социального обеспечения (май 2014 г., Москва).</w:t>
      </w:r>
    </w:p>
    <w:p>
      <w:pPr>
        <w:pStyle w:val="TextBody"/>
        <w:rPr>
          <w:i/>
        </w:rPr>
      </w:pPr>
      <w:r>
        <w:rPr>
          <w:i/>
        </w:rPr>
        <w:t>Республика Корея</w:t>
      </w:r>
    </w:p>
    <w:p>
      <w:pPr>
        <w:pStyle w:val="TextBody"/>
        <w:rPr/>
      </w:pPr>
      <w:r>
        <w:rPr/>
        <w:t>В рамках подготовки проекта Договора между Российской Федерацией и Республикой Корея о социальном обеспечении эксперты Министерства приняли участие во втором раунде российско-корейских переговоров по данному вопросу (сентябрь 2014 г., Сеул, Республика Корея).</w:t>
      </w:r>
    </w:p>
    <w:p>
      <w:pPr>
        <w:pStyle w:val="TextBody"/>
        <w:rPr>
          <w:i/>
        </w:rPr>
      </w:pPr>
      <w:r>
        <w:rPr>
          <w:i/>
        </w:rPr>
        <w:t>Итальянская Республика</w:t>
      </w:r>
    </w:p>
    <w:p>
      <w:pPr>
        <w:pStyle w:val="TextBody"/>
        <w:rPr/>
      </w:pPr>
      <w:r>
        <w:rPr/>
        <w:t>В рамках реализации Меморандума о взаимопонимании между Министерством труда и социальной защиты Российской Федерации и Министерством труда и социальной политики Итальянской Республики о сотрудничестве в социально-трудовой сфере состоялся визит российской делегации в Италию с целью обмена опытом по предоставлению социальных гарантий инвалидам, а также выполнению положений Конвенции ООН по правам инвалидов (ноябрь 2014 г., Милан, Итальянская Республика).</w:t>
      </w:r>
    </w:p>
    <w:p>
      <w:pPr>
        <w:pStyle w:val="TextBody"/>
        <w:rPr/>
      </w:pPr>
      <w:r>
        <w:rPr/>
        <w:t>Проведены очередные раунды переговоров экспертов Министерства с представителями делегаций Государства Израиль, Республики Болгарии, Венгрии, Кыргызской Республики по подготовке проектов договоров о пенсионном (социальном) обеспечении.</w:t>
      </w:r>
    </w:p>
    <w:p>
      <w:pPr>
        <w:pStyle w:val="TextBody"/>
        <w:jc w:val="center"/>
        <w:rPr>
          <w:i/>
        </w:rPr>
      </w:pPr>
      <w:r>
        <w:rPr>
          <w:i/>
        </w:rPr>
        <w:t>IV. Региональное международное сотрудничество</w:t>
      </w:r>
    </w:p>
    <w:p>
      <w:pPr>
        <w:pStyle w:val="TextBody"/>
        <w:rPr/>
      </w:pPr>
      <w:r>
        <w:rPr/>
        <w:t>В 2014 г. Минтруд России продолжал работу по обеспечению выполнения решений, принятых на заседаниях Совета глав государств СНГ, Совета глав правительств СНГ, Экономического совета СНГ, Консультативного Совета по труду, миграции и социальной защиты населения государств-участников СНГ, Комиссии постоянных представителей при ЕврАзЭС, Интеграционного Комитета ЕврАзЭС, Совета по социальной политике при Интеграционном комитете ЕврАзЭС, в рамках Союзного государства Российской Федерации и Республики Беларусь, Совета Евразийской экономической комиссии.</w:t>
      </w:r>
    </w:p>
    <w:p>
      <w:pPr>
        <w:pStyle w:val="TextBody"/>
        <w:rPr>
          <w:i/>
        </w:rPr>
      </w:pPr>
      <w:r>
        <w:rPr>
          <w:i/>
        </w:rPr>
        <w:t>Содружество Независимых Государств (СНГ):</w:t>
      </w:r>
    </w:p>
    <w:p>
      <w:pPr>
        <w:pStyle w:val="TextBody"/>
        <w:rPr/>
      </w:pPr>
      <w:r>
        <w:rPr/>
        <w:t>(Российская Федерация, Республика Беларусь, Республика Армения, Азербайджанская Республика, Республика Узбекистан, Туркменистан, Республика Таджикистан, Республика Молдова, Кыргызская Республика, Республика Казахстан, Украина).</w:t>
      </w:r>
    </w:p>
    <w:p>
      <w:pPr>
        <w:pStyle w:val="TextBody"/>
        <w:rPr/>
      </w:pPr>
      <w:r>
        <w:rPr/>
        <w:t>Российская делегация во главе с Министром труда и социальной защиты Российской Федерации М.А. Топилиным приняла участие в XXVII заседании Консультативного Совета по труду, миграции и социальной защите населения государств-участников Содружества Независимых Государств (ноябрь 2014 г., Астана, Республика Казахстан).</w:t>
      </w:r>
    </w:p>
    <w:p>
      <w:pPr>
        <w:pStyle w:val="TextBody"/>
        <w:rPr/>
      </w:pPr>
      <w:r>
        <w:rPr/>
        <w:t>На заседании члены Совета подвели итоги сотрудничества стран СНГ в социально-трудовой сфере, наметили задачи на перспективу, обсудили социально-трудовую ситуацию в государствах и принимаемые меры в этой области, рассмотрели вопросы совершенствования законодательства в сфере социальной защиты инвалидов, развития адресной социальной помощи.</w:t>
      </w:r>
    </w:p>
    <w:p>
      <w:pPr>
        <w:pStyle w:val="TextBody"/>
        <w:rPr/>
      </w:pPr>
      <w:r>
        <w:rPr/>
        <w:t>Обсуждалась подготовка рекомендаций по расследованию несчастных случаев на производстве в государствах-участниках СНГ и установление единых подходов к формированию статистической отчетности в области условий и охраны труда.</w:t>
      </w:r>
    </w:p>
    <w:p>
      <w:pPr>
        <w:pStyle w:val="TextBody"/>
        <w:rPr/>
      </w:pPr>
      <w:r>
        <w:rPr/>
        <w:t>Члены Консультативного Совета также рассмотрели вопросы сотрудничества в области нормирования труда, развития рынка труда и социально-экономической сферы, введения электронной карты трудящихся-мигрантов.</w:t>
      </w:r>
    </w:p>
    <w:p>
      <w:pPr>
        <w:pStyle w:val="TextBody"/>
        <w:rPr/>
      </w:pPr>
      <w:r>
        <w:rPr/>
        <w:t>В 2014 г. продолжалась реализация мероприятий по:</w:t>
      </w:r>
    </w:p>
    <w:p>
      <w:pPr>
        <w:pStyle w:val="TextBody"/>
        <w:rPr/>
      </w:pPr>
      <w:r>
        <w:rPr/>
        <w:t>Плану основных мероприятий по реализации Концепции дальнейшего развития СНГ;</w:t>
      </w:r>
    </w:p>
    <w:p>
      <w:pPr>
        <w:pStyle w:val="TextBody"/>
        <w:rPr/>
      </w:pPr>
      <w:r>
        <w:rPr/>
        <w:t>Плану мероприятий по реализации второго этапа (2012-2015 годы) Стратегии экономического развития СНГ на период до 2020 года;</w:t>
      </w:r>
    </w:p>
    <w:p>
      <w:pPr>
        <w:pStyle w:val="TextBody"/>
        <w:rPr/>
      </w:pPr>
      <w:r>
        <w:rPr/>
        <w:t>Плану приоритетных мероприятий в сфере гуманитарного сотрудничества государств-участников СНГ на 2013-2014 годы;</w:t>
      </w:r>
    </w:p>
    <w:p>
      <w:pPr>
        <w:pStyle w:val="TextBody"/>
        <w:rPr/>
      </w:pPr>
      <w:r>
        <w:rPr/>
        <w:t>Плану мероприятий по реализации Стратегии международного молодежного сотрудничества государств-участников СНГ на период до 2020 года;</w:t>
      </w:r>
    </w:p>
    <w:p>
      <w:pPr>
        <w:pStyle w:val="TextBody"/>
        <w:rPr/>
      </w:pPr>
      <w:r>
        <w:rPr/>
        <w:t>Плану основных мероприятий по подготовке и празднованию 70-й годовщины Победы советского народа в Великой Отечественной войне 1941-1945 годов;</w:t>
      </w:r>
    </w:p>
    <w:p>
      <w:pPr>
        <w:pStyle w:val="TextBody"/>
        <w:rPr/>
      </w:pPr>
      <w:r>
        <w:rPr/>
        <w:t>Концепции согласованной социальной и демографической политики государств-участников СНГ;</w:t>
      </w:r>
    </w:p>
    <w:p>
      <w:pPr>
        <w:pStyle w:val="TextBody"/>
        <w:rPr/>
      </w:pPr>
      <w:r>
        <w:rPr/>
        <w:t>Концептуальным основам сотрудничества государств-участников СНГ в области нормирования труда и Плану основных мероприятий на 2011-2015 гг. по реализации Концептуальных основ;</w:t>
      </w:r>
    </w:p>
    <w:p>
      <w:pPr>
        <w:pStyle w:val="TextBody"/>
        <w:rPr/>
      </w:pPr>
      <w:r>
        <w:rPr/>
        <w:t>Концепции межрегионального и приграничного сотрудничества государств-участников СНГ;</w:t>
      </w:r>
    </w:p>
    <w:p>
      <w:pPr>
        <w:pStyle w:val="TextBody"/>
        <w:rPr/>
      </w:pPr>
      <w:r>
        <w:rPr/>
        <w:t>Программе сотрудничества государств-участников СНГ в борьбе с торговлей людьми на 2014-2018 годы.</w:t>
      </w:r>
    </w:p>
    <w:p>
      <w:pPr>
        <w:pStyle w:val="TextBody"/>
        <w:rPr/>
      </w:pPr>
      <w:r>
        <w:rPr/>
        <w:t>В соответствии с решениями Консультативного Совета по труду, миграции и социальной защиты населения государств-участников СНГ и интеграционных органов сотрудничества продолжалась работа по подготовке проектов:</w:t>
      </w:r>
    </w:p>
    <w:p>
      <w:pPr>
        <w:pStyle w:val="TextBody"/>
        <w:rPr/>
      </w:pPr>
      <w:r>
        <w:rPr/>
        <w:t>Плана мероприятий по реализации третьего этапа (2016-2020 годы) Стратегии экономического развития СНГ на период до 2020 года;</w:t>
      </w:r>
    </w:p>
    <w:p>
      <w:pPr>
        <w:pStyle w:val="TextBody"/>
        <w:rPr/>
      </w:pPr>
      <w:r>
        <w:rPr/>
        <w:t>Плана мероприятий по реализации Концепции согласованной социальной и демографической политики государств-участников СНГ;</w:t>
      </w:r>
    </w:p>
    <w:p>
      <w:pPr>
        <w:pStyle w:val="TextBody"/>
        <w:rPr/>
      </w:pPr>
      <w:r>
        <w:rPr/>
        <w:t>Концепции поэтапного формирования общего рынка труда и регулирования миграции рабочей силы государств-участников СНГ;</w:t>
      </w:r>
    </w:p>
    <w:p>
      <w:pPr>
        <w:pStyle w:val="TextBody"/>
        <w:rPr/>
      </w:pPr>
      <w:r>
        <w:rPr/>
        <w:t>Соглашения о принципах сближения законодательства в области занятости населения и трудовой миграции государств-участников СНГ;</w:t>
      </w:r>
    </w:p>
    <w:p>
      <w:pPr>
        <w:pStyle w:val="TextBody"/>
        <w:rPr/>
      </w:pPr>
      <w:r>
        <w:rPr/>
        <w:t>Соглашения о сотрудничестве по введению электронной карты трудящегося-мигранта на территориях государств-участников СНГ;</w:t>
      </w:r>
    </w:p>
    <w:p>
      <w:pPr>
        <w:pStyle w:val="TextBody"/>
        <w:rPr/>
      </w:pPr>
      <w:r>
        <w:rPr/>
        <w:t>Нормативов «качества жизни» в соответствии с международной практикой;</w:t>
      </w:r>
    </w:p>
    <w:p>
      <w:pPr>
        <w:pStyle w:val="TextBody"/>
        <w:rPr/>
      </w:pPr>
      <w:r>
        <w:rPr/>
        <w:t>по адаптации многосторонних договоренностей о льготах ветеранам войны в рамках работы Межгосударственной рабочей группы по анализу и выработке предложений по дальнейшей реализации Соглашения о взаимном признании прав на льготный проезд для инвалидов и участников Великой Отечественной войны, а также лиц, приравненных к ним от 12 марта 1993 г. и Соглашения о взаимном признании льгот и гарантий для участников и инвалидов Великой Отечественной войны, семей погибших военнослужащих от 15 апреля 1994 года.</w:t>
      </w:r>
    </w:p>
    <w:p>
      <w:pPr>
        <w:pStyle w:val="TextBody"/>
        <w:rPr>
          <w:i/>
        </w:rPr>
      </w:pPr>
      <w:r>
        <w:rPr>
          <w:i/>
        </w:rPr>
        <w:t>Евразийское экономическое сообщество (ЕврАзЭС):</w:t>
      </w:r>
    </w:p>
    <w:p>
      <w:pPr>
        <w:pStyle w:val="TextBody"/>
        <w:rPr/>
      </w:pPr>
      <w:r>
        <w:rPr/>
        <w:t>(Российская Федерация, Республика Беларусь, Республика Казахстан, Кыргызская Республика, Республика Таджикистан).</w:t>
      </w:r>
    </w:p>
    <w:p>
      <w:pPr>
        <w:pStyle w:val="TextBody"/>
        <w:rPr/>
      </w:pPr>
      <w:r>
        <w:rPr/>
        <w:t>Федеральным законом от 4 ноября 2014 г. № 321-ФЗ ратифицировано Соглашение о порядке расследования несчастных случаев на производстве, происшедших с гражданами государств-членов ЕврАзЭС при осуществлении трудовой деятельности на территории другого государства-члена Евразийского экономического сообщества, подписанное на 36-ом заседании Межгосударственного совета ЕврАзЭС (на уровне глав правительств) 31 мая 2013 г. в Минске.</w:t>
      </w:r>
    </w:p>
    <w:p>
      <w:pPr>
        <w:pStyle w:val="TextBody"/>
        <w:rPr>
          <w:i/>
        </w:rPr>
      </w:pPr>
      <w:r>
        <w:rPr>
          <w:i/>
        </w:rPr>
        <w:t>Евразийский экономический союз (ЕАЭС):</w:t>
      </w:r>
    </w:p>
    <w:p>
      <w:pPr>
        <w:pStyle w:val="TextBody"/>
        <w:rPr/>
      </w:pPr>
      <w:r>
        <w:rPr/>
        <w:t>(Российская Федерация, Республика Беларусь, Республика Казахстан, Республика Армения (присоединилась с 2 января 2015 года), Кыргызская Республика (присоединится с 29 мая 2015 года).</w:t>
      </w:r>
    </w:p>
    <w:p>
      <w:pPr>
        <w:pStyle w:val="TextBody"/>
        <w:rPr/>
      </w:pPr>
      <w:r>
        <w:rPr/>
        <w:t>В 2014 г. представители Министерства принимали участие в подготовке:</w:t>
      </w:r>
    </w:p>
    <w:p>
      <w:pPr>
        <w:pStyle w:val="TextBody"/>
        <w:rPr/>
      </w:pPr>
      <w:r>
        <w:rPr/>
        <w:t>Договора о Евразийском экономическом союзе (подписан главами государств 29 мая 2014 г. в Астане на заседании Высшего Евразийского экономического совета, от российской стороны Договор ратифицирован федеральным законом от 3 октября 2014 г. № 279-ФЗ, вступил в силу с 1 января 2015 года);</w:t>
      </w:r>
    </w:p>
    <w:p>
      <w:pPr>
        <w:pStyle w:val="TextBody"/>
        <w:rPr/>
      </w:pPr>
      <w:r>
        <w:rPr/>
        <w:t>Договора о присоединении Республики Армения к Договору о Евразийском экономическом союзе от 29 мая 2014 года (подписан 10 октября 2014 г. в Минске);</w:t>
      </w:r>
    </w:p>
    <w:p>
      <w:pPr>
        <w:pStyle w:val="TextBody"/>
        <w:rPr/>
      </w:pPr>
      <w:r>
        <w:rPr/>
        <w:t>Договора о присоединении Кыргызской Республики к Договору о Евразийском экономическом союзе от 29 мая 2014 года (подписан 23 декабря 2014 г. в Москве).</w:t>
      </w:r>
    </w:p>
    <w:p>
      <w:pPr>
        <w:pStyle w:val="TextBody"/>
        <w:rPr/>
      </w:pPr>
      <w:r>
        <w:rPr/>
        <w:t>Договор о Евразийском экономическом союзе является базовым документом, определяющим договоренности Российской Федерации, Республики Беларусь и Республики Казахстан по созданию Евразийского экономического союза в целях устранения барьеров для свободного движения товаров, услуг, капитала и рабочей силы, проведения скоординированной, согласованной или единой политики в ключевых отраслях экономики. Договор фиксирует переход к следующей стадии интеграции после Таможенного союза и Единого экономического пространства.</w:t>
      </w:r>
    </w:p>
    <w:p>
      <w:pPr>
        <w:pStyle w:val="TextBody"/>
        <w:rPr/>
      </w:pPr>
      <w:r>
        <w:rPr/>
        <w:t>Для функционирования единого рынка рабочей силы ЕАЭС большое значение имеет решение вопросов социального и пенсионного обеспечения трудящихся государств-членов.</w:t>
      </w:r>
    </w:p>
    <w:p>
      <w:pPr>
        <w:pStyle w:val="TextBody"/>
        <w:rPr/>
      </w:pPr>
      <w:r>
        <w:rPr/>
        <w:t>С 1 января 2015 г. обязательное социальное страхование на случай временной нетрудоспособности и в связи с материнством граждан государств-членов ЕАЭС осуществляется на тех же условиях и в том же порядке, что и для граждан Российской Федерации.</w:t>
      </w:r>
    </w:p>
    <w:p>
      <w:pPr>
        <w:pStyle w:val="TextBody"/>
        <w:rPr/>
      </w:pPr>
      <w:r>
        <w:rPr/>
        <w:t>В соответствии со статьей 98 Договора пенсионное обеспечение трудящихся государств-членов ЕАЭС и членов их семей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pPr>
        <w:pStyle w:val="TextBody"/>
        <w:rPr/>
      </w:pPr>
      <w:r>
        <w:rPr/>
        <w:t>В настоящее время Минтруд России проводит совместную работу с Евразийской экономической комиссией по подготовке Концепции международного договора о сотрудничестве в области пенсионного обеспечения (Решение Совета Евразийской экономической комиссии от 12 ноября 2014 г. № 103).</w:t>
      </w:r>
    </w:p>
    <w:p>
      <w:pPr>
        <w:pStyle w:val="TextBody"/>
        <w:rPr/>
      </w:pPr>
      <w:r>
        <w:rPr/>
        <w:t>Основная цель разработки Концепции международного договора о сотрудничестве в области пенсионного обеспечения - реализация равных прав в сфере пенсионного обеспечения, защита приобретенных трудящимися пенсионных прав на территории государств-членов ЕАЭС, а также развитие сотрудничества в сфере пенсионного обеспечения между государствами-членами Союза.</w:t>
      </w:r>
    </w:p>
    <w:p>
      <w:pPr>
        <w:pStyle w:val="TextBody"/>
        <w:rPr>
          <w:i/>
        </w:rPr>
      </w:pPr>
      <w:r>
        <w:rPr>
          <w:i/>
        </w:rPr>
        <w:t>Союзное государство (Россия и Беларусь):</w:t>
      </w:r>
    </w:p>
    <w:p>
      <w:pPr>
        <w:pStyle w:val="TextBody"/>
        <w:rPr/>
      </w:pPr>
      <w:r>
        <w:rPr/>
        <w:t>В 2014 г. выполнялись мероприятия по сотрудничеству в социально-трудовой сфере и социальной защиты населения с Республикой Беларусь по решениям Совета Министров, Высшего Государственного Совета Союзного государства.</w:t>
      </w:r>
    </w:p>
    <w:p>
      <w:pPr>
        <w:pStyle w:val="TextBody"/>
        <w:rPr/>
      </w:pPr>
      <w:r>
        <w:rPr/>
        <w:t>В соответствии с Договором о создании Союзного государства и с Концепцией социального развития Союзного государства до 2015 г. Министерством труда и социальной защиты Российской Федерации и Министерством труда и социальной защиты Республики Беларусь осуществлялась совместная деятельность в области социальной политики, включая вопросы занятости, трудовой миграции, условий и охраны труда, социального обеспечения и страхования, а также обеспечения равных прав граждан Союзного государства в трудоустройстве и оплате труда.</w:t>
      </w:r>
    </w:p>
    <w:p>
      <w:pPr>
        <w:pStyle w:val="TextBody"/>
        <w:rPr/>
      </w:pPr>
      <w:r>
        <w:rPr/>
        <w:t>Подготовлена информация о выполнении Плана мероприятий Союзного государства на 2014 г., предложения в планы на 2014-2015 гг. по реализации Концепции социального развития Союзного государства.</w:t>
      </w:r>
    </w:p>
    <w:p>
      <w:pPr>
        <w:pStyle w:val="TextBody"/>
        <w:rPr/>
      </w:pPr>
      <w:r>
        <w:rPr/>
        <w:t>Реализуется Договор между Российской Федерацией и Республикой Беларусь о сотрудничестве в области социального обеспечения от 24 января 2006 года. Договор регулирует государственное социальное обеспечение и обязательное (государственное) социальное страхование лиц, проживающих на территории договаривающихся Сторон и являющихся их гражданами, а также членов семей перечисленных лиц, подпадавших или подпадающих под действие законодательства договаривающихся Сторон.</w:t>
      </w:r>
    </w:p>
    <w:p>
      <w:pPr>
        <w:pStyle w:val="TextBody"/>
        <w:rPr/>
      </w:pPr>
      <w:r>
        <w:rPr/>
        <w:t>Подготовлен Протокол о внесении изменений и дополнений в Соглашение о применении Договора между Российской Федерацией и Республикой Беларусь о сотрудничестве в области социального обеспечения от 24 января 2006 года (подписан 30 декабря 2014 г. в Москве), что позволило оптимизировать администрирование процесса выплаты пенсий гражданам Беларуси и России, проживающим на территориях сторон, и сроки их выплаты.</w:t>
      </w:r>
    </w:p>
    <w:p>
      <w:pPr>
        <w:pStyle w:val="TextBody"/>
        <w:rPr/>
      </w:pPr>
      <w:r>
        <w:rPr/>
        <w:t>Проведено совместное заседание коллегий Министерства труда и социальной защиты Российской Федерации и Министерства труда и социальной защиты Республики Беларусь (октябрь 2014 г., Минск).</w:t>
      </w:r>
    </w:p>
    <w:p>
      <w:pPr>
        <w:pStyle w:val="TextBody"/>
        <w:rPr/>
      </w:pPr>
      <w:r>
        <w:rPr/>
        <w:t>На заседании стороны рассмотрели вопросы:</w:t>
      </w:r>
    </w:p>
    <w:p>
      <w:pPr>
        <w:pStyle w:val="TextBody"/>
        <w:numPr>
          <w:ilvl w:val="0"/>
          <w:numId w:val="64"/>
        </w:numPr>
        <w:tabs>
          <w:tab w:val="left" w:pos="0" w:leader="none"/>
        </w:tabs>
        <w:spacing w:before="0" w:after="0"/>
        <w:ind w:left="707" w:hanging="283"/>
        <w:rPr/>
      </w:pPr>
      <w:r>
        <w:rPr/>
        <w:t xml:space="preserve">о ходе работы по обеспечению равных прав граждан в социальной сфере; </w:t>
      </w:r>
    </w:p>
    <w:p>
      <w:pPr>
        <w:pStyle w:val="TextBody"/>
        <w:numPr>
          <w:ilvl w:val="0"/>
          <w:numId w:val="64"/>
        </w:numPr>
        <w:tabs>
          <w:tab w:val="left" w:pos="0" w:leader="none"/>
        </w:tabs>
        <w:spacing w:before="0" w:after="0"/>
        <w:ind w:left="707" w:hanging="283"/>
        <w:rPr/>
      </w:pPr>
      <w:r>
        <w:rPr/>
        <w:t xml:space="preserve">о социальной поддержке ветеранов Великой Отечественной войны, в том числе в связи с празднованием 70-летия Великой Победы; </w:t>
      </w:r>
    </w:p>
    <w:p>
      <w:pPr>
        <w:pStyle w:val="TextBody"/>
        <w:numPr>
          <w:ilvl w:val="0"/>
          <w:numId w:val="64"/>
        </w:numPr>
        <w:tabs>
          <w:tab w:val="left" w:pos="0" w:leader="none"/>
        </w:tabs>
        <w:spacing w:before="0" w:after="0"/>
        <w:ind w:left="707" w:hanging="283"/>
        <w:rPr/>
      </w:pPr>
      <w:r>
        <w:rPr/>
        <w:t xml:space="preserve">о развитии национальных систем квалификаций в Республике Беларусь и Российской Федерации; </w:t>
      </w:r>
    </w:p>
    <w:p>
      <w:pPr>
        <w:pStyle w:val="TextBody"/>
        <w:numPr>
          <w:ilvl w:val="0"/>
          <w:numId w:val="64"/>
        </w:numPr>
        <w:tabs>
          <w:tab w:val="left" w:pos="0" w:leader="none"/>
        </w:tabs>
        <w:ind w:left="707" w:hanging="283"/>
        <w:rPr/>
      </w:pPr>
      <w:r>
        <w:rPr/>
        <w:t xml:space="preserve">о ходе выполнения решений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 от 13 декабря 2013 года. </w:t>
      </w:r>
    </w:p>
    <w:p>
      <w:pPr>
        <w:pStyle w:val="TextBody"/>
        <w:rPr>
          <w:i/>
        </w:rPr>
      </w:pPr>
      <w:r>
        <w:rPr>
          <w:i/>
        </w:rPr>
        <w:t>Сотрудничество с Республиками Абхазия и Южная Осетия:</w:t>
      </w:r>
    </w:p>
    <w:p>
      <w:pPr>
        <w:pStyle w:val="TextBody"/>
        <w:rPr/>
      </w:pPr>
      <w:r>
        <w:rPr/>
        <w:t>Сотрудничество с Республиками Абхазия и Южная Осетия осуществляется в рамках межправительственных комиссий по социально-экономическому сотрудничеству между Российской Федерацией и Республикой Южная Осетия и Республикой Абхазия, а также Межведомственной комиссии по вопросам развития сотрудничества с Республикой Абхазия и Республикой Южная Осетия.</w:t>
      </w:r>
    </w:p>
    <w:p>
      <w:pPr>
        <w:pStyle w:val="TextBody"/>
        <w:rPr/>
      </w:pPr>
      <w:r>
        <w:rPr/>
        <w:t>В 2014 г. продолжилась реализация Комплексного плана действий Минтруда России по содействию в развитии социально-трудовой сферы Республики Южная Осетия на период 2013-2015 годов.</w:t>
      </w:r>
    </w:p>
    <w:p>
      <w:pPr>
        <w:pStyle w:val="TextBody"/>
        <w:rPr/>
      </w:pPr>
      <w:r>
        <w:rPr/>
        <w:t>Министерство совместно с Пенсионным фондом Российской Федерации разработало проект Соглашения между Российской Федерацией и Республикой Абхазия о пенсионном обеспечении граждан Российской Федерации, постоянно проживающих на территории Республики Абхазия, предусмотренного статьей 15 Договора между Российской Федерацией и Республикой Абхазия о союзничестве и стратегическом партнерстве от 24 ноября 2014 года.</w:t>
      </w:r>
    </w:p>
    <w:p>
      <w:pPr>
        <w:pStyle w:val="TextBody"/>
        <w:rPr>
          <w:i/>
        </w:rPr>
      </w:pPr>
      <w:r>
        <w:rPr>
          <w:i/>
        </w:rPr>
        <w:t>Приоритетные задачи на 2015 год</w:t>
      </w:r>
    </w:p>
    <w:p>
      <w:pPr>
        <w:pStyle w:val="TextBody"/>
        <w:rPr/>
      </w:pPr>
      <w:r>
        <w:rPr/>
        <w:t>В рамках председательства Российской Федерации в БРИКС в 2015-2016 гг. необходимо организовать и провести профильные мероприятия:</w:t>
      </w:r>
    </w:p>
    <w:p>
      <w:pPr>
        <w:pStyle w:val="TextBody"/>
        <w:rPr/>
      </w:pPr>
      <w:r>
        <w:rPr/>
        <w:t>участие экспертов Министерства во втором раунде официальных консультаций и первой встрече министров/старших должностных лиц стран-членов БРИКС по проблематике народонаселения (февраль 2015 г., Бразилиа, Федеративная Республика Бразилия);</w:t>
      </w:r>
    </w:p>
    <w:p>
      <w:pPr>
        <w:pStyle w:val="TextBody"/>
        <w:rPr/>
      </w:pPr>
      <w:r>
        <w:rPr/>
        <w:t>подготовка и согласование с МОТ проекта Концепции встречи министров труда и занятости стран БРИКС;</w:t>
      </w:r>
    </w:p>
    <w:p>
      <w:pPr>
        <w:pStyle w:val="TextBody"/>
        <w:rPr/>
      </w:pPr>
      <w:r>
        <w:rPr/>
        <w:t>семинар с участием экспертов БРИКС по вопросам народонаселения (ноябрь-декабрь 2015 г., Москва);</w:t>
      </w:r>
    </w:p>
    <w:p>
      <w:pPr>
        <w:pStyle w:val="TextBody"/>
        <w:rPr/>
      </w:pPr>
      <w:r>
        <w:rPr/>
        <w:t>подготовка проекта итогового документа первой встречи министров труда и занятости стран БРИКС;</w:t>
      </w:r>
    </w:p>
    <w:p>
      <w:pPr>
        <w:pStyle w:val="TextBody"/>
        <w:rPr/>
      </w:pPr>
      <w:r>
        <w:rPr/>
        <w:t>заседание Рабочей группы по подготовке встречи министров труда и занятости стран БРИКС (ноябрь 2015 г., Москва).</w:t>
      </w:r>
    </w:p>
    <w:p>
      <w:pPr>
        <w:pStyle w:val="TextBody"/>
        <w:rPr/>
      </w:pPr>
      <w:r>
        <w:rPr/>
        <w:t>Защита 8-го периодического доклада Российской Федерации о выполнении положений Конвенции ООН «О ликвидации всех форм дискриминации в отношении женщин» в рамках 62 сессии Комитета ООН по ликвидации дискриминации в отношении женщин (октябрь-ноябрь 2015 г., Женева, Швейцарская Конфедерация).</w:t>
      </w:r>
    </w:p>
    <w:p>
      <w:pPr>
        <w:pStyle w:val="TextBody"/>
        <w:rPr/>
      </w:pPr>
      <w:r>
        <w:rPr/>
        <w:t>Подготовка пятого доклада Российской Федерации в Секретариат Совета Европы по вопросам соблюдения положений Европейской социальной хартии по теме: «Занятость, профессиональное обучение и равные возможности» (статьи 1, 9, 10, 15, 20, 24, 25 Хартии).</w:t>
      </w:r>
    </w:p>
    <w:p>
      <w:pPr>
        <w:pStyle w:val="TextBody"/>
        <w:rPr/>
      </w:pPr>
      <w:r>
        <w:rPr/>
        <w:t>Участие руководства и экспертов Министерства:</w:t>
      </w:r>
    </w:p>
    <w:p>
      <w:pPr>
        <w:pStyle w:val="TextBody"/>
        <w:rPr/>
      </w:pPr>
      <w:r>
        <w:rPr/>
        <w:t>в 59-й сессии Комиссии ООН по положению женщин (март 2015 г., Нью-Йорк, Соединенные Штаты Америки);</w:t>
      </w:r>
    </w:p>
    <w:p>
      <w:pPr>
        <w:pStyle w:val="TextBody"/>
        <w:rPr/>
      </w:pPr>
      <w:r>
        <w:rPr/>
        <w:t>в 104-й сессии Международной конференции труда (июнь 2015 г., Женева, Швейцарская Конфедерация);</w:t>
      </w:r>
    </w:p>
    <w:p>
      <w:pPr>
        <w:pStyle w:val="TextBody"/>
        <w:rPr/>
      </w:pPr>
      <w:r>
        <w:rPr/>
        <w:t>Проведение:</w:t>
      </w:r>
    </w:p>
    <w:p>
      <w:pPr>
        <w:pStyle w:val="TextBody"/>
        <w:rPr/>
      </w:pPr>
      <w:r>
        <w:rPr/>
        <w:t>Общеевропейской конференции с участием министров и глав делегации государств-участников Совета Европы по вопросам равенства, инклюзии, полноценного участия в жизни общества людей с ограниченными возможностями (сентябрь 2015 г., Санкт-Петербург);</w:t>
      </w:r>
    </w:p>
    <w:p>
      <w:pPr>
        <w:pStyle w:val="TextBody"/>
        <w:rPr/>
      </w:pPr>
      <w:r>
        <w:rPr/>
        <w:t>22-го заседания Российско-Австрийской рабочей группы по взаимодействию в социальной сфере.</w:t>
      </w:r>
    </w:p>
    <w:p>
      <w:pPr>
        <w:pStyle w:val="TextBody"/>
        <w:rPr/>
      </w:pPr>
      <w:r>
        <w:rPr/>
        <w:t>Ратификация Конвенций МОТ:</w:t>
      </w:r>
    </w:p>
    <w:p>
      <w:pPr>
        <w:pStyle w:val="TextBody"/>
        <w:numPr>
          <w:ilvl w:val="0"/>
          <w:numId w:val="65"/>
        </w:numPr>
        <w:tabs>
          <w:tab w:val="left" w:pos="0" w:leader="none"/>
        </w:tabs>
        <w:spacing w:before="0" w:after="0"/>
        <w:ind w:left="707" w:hanging="283"/>
        <w:rPr/>
      </w:pPr>
      <w:r>
        <w:rPr/>
        <w:t xml:space="preserve">Конвенция № 139 о борьбе с опасностью, вызываемой канцерогенными веществами и агентами в производственных условиях, и мерах профилактики; </w:t>
      </w:r>
    </w:p>
    <w:p>
      <w:pPr>
        <w:pStyle w:val="TextBody"/>
        <w:numPr>
          <w:ilvl w:val="0"/>
          <w:numId w:val="65"/>
        </w:numPr>
        <w:tabs>
          <w:tab w:val="left" w:pos="0" w:leader="none"/>
        </w:tabs>
        <w:spacing w:before="0" w:after="0"/>
        <w:ind w:left="707" w:hanging="283"/>
        <w:rPr/>
      </w:pPr>
      <w:r>
        <w:rPr/>
        <w:t xml:space="preserve">Конвенция № 121 об обеспечении в связи с несчастным случаем на производстве и профессиональным заболеванием; </w:t>
      </w:r>
    </w:p>
    <w:p>
      <w:pPr>
        <w:pStyle w:val="TextBody"/>
        <w:numPr>
          <w:ilvl w:val="0"/>
          <w:numId w:val="65"/>
        </w:numPr>
        <w:tabs>
          <w:tab w:val="left" w:pos="0" w:leader="none"/>
        </w:tabs>
        <w:spacing w:before="0" w:after="0"/>
        <w:ind w:left="707" w:hanging="283"/>
        <w:rPr/>
      </w:pPr>
      <w:r>
        <w:rPr/>
        <w:t xml:space="preserve">Конвенция № 175 о работе на условиях неполного рабочего времени; </w:t>
      </w:r>
    </w:p>
    <w:p>
      <w:pPr>
        <w:pStyle w:val="TextBody"/>
        <w:numPr>
          <w:ilvl w:val="0"/>
          <w:numId w:val="65"/>
        </w:numPr>
        <w:tabs>
          <w:tab w:val="left" w:pos="0" w:leader="none"/>
        </w:tabs>
        <w:ind w:left="707" w:hanging="283"/>
        <w:rPr/>
      </w:pPr>
      <w:r>
        <w:rPr/>
        <w:t xml:space="preserve">Конвенция № 102 о минимальных нормах социального обеспечения. </w:t>
      </w:r>
    </w:p>
    <w:p>
      <w:pPr>
        <w:pStyle w:val="TextBody"/>
        <w:rPr/>
      </w:pPr>
      <w:r>
        <w:rPr/>
        <w:t>Подготовка к подписанию договоров между:</w:t>
      </w:r>
    </w:p>
    <w:p>
      <w:pPr>
        <w:pStyle w:val="TextBody"/>
        <w:numPr>
          <w:ilvl w:val="0"/>
          <w:numId w:val="66"/>
        </w:numPr>
        <w:tabs>
          <w:tab w:val="left" w:pos="0" w:leader="none"/>
        </w:tabs>
        <w:spacing w:before="0" w:after="0"/>
        <w:ind w:left="707" w:hanging="283"/>
        <w:rPr/>
      </w:pPr>
      <w:r>
        <w:rPr/>
        <w:t xml:space="preserve">Российской Федерацией и Республикой Сербия о социальном страховании; </w:t>
      </w:r>
    </w:p>
    <w:p>
      <w:pPr>
        <w:pStyle w:val="TextBody"/>
        <w:numPr>
          <w:ilvl w:val="0"/>
          <w:numId w:val="66"/>
        </w:numPr>
        <w:tabs>
          <w:tab w:val="left" w:pos="0" w:leader="none"/>
        </w:tabs>
        <w:spacing w:before="0" w:after="0"/>
        <w:ind w:left="707" w:hanging="283"/>
        <w:rPr/>
      </w:pPr>
      <w:r>
        <w:rPr/>
        <w:t xml:space="preserve">Российской Федерацией и Республикой Корея, Турецкой Республикой, Республикой Словения, Итальянской Республикой, Монголией о сотрудничестве в области социального обеспечения. </w:t>
      </w:r>
    </w:p>
    <w:p>
      <w:pPr>
        <w:pStyle w:val="TextBody"/>
        <w:numPr>
          <w:ilvl w:val="0"/>
          <w:numId w:val="66"/>
        </w:numPr>
        <w:tabs>
          <w:tab w:val="left" w:pos="0" w:leader="none"/>
        </w:tabs>
        <w:ind w:left="707" w:hanging="283"/>
        <w:rPr/>
      </w:pPr>
      <w:r>
        <w:rPr/>
        <w:t xml:space="preserve">Подписание Меморандумов о сотрудничестве в социально-трудовой сфере с Исламской Республикой Иран и Республикой Сингапур (март-апрель 2015 года). </w:t>
      </w:r>
    </w:p>
    <w:p>
      <w:pPr>
        <w:pStyle w:val="TextBody"/>
        <w:rPr/>
      </w:pPr>
      <w:r>
        <w:rPr/>
        <w:t>Обеспечение участия руководства и экспертов Министерства в работе:</w:t>
      </w:r>
    </w:p>
    <w:p>
      <w:pPr>
        <w:pStyle w:val="TextBody"/>
        <w:numPr>
          <w:ilvl w:val="0"/>
          <w:numId w:val="67"/>
        </w:numPr>
        <w:tabs>
          <w:tab w:val="left" w:pos="0" w:leader="none"/>
        </w:tabs>
        <w:spacing w:before="0" w:after="0"/>
        <w:ind w:left="707" w:hanging="283"/>
        <w:rPr/>
      </w:pPr>
      <w:r>
        <w:rPr/>
        <w:t xml:space="preserve">очередного заседания Консультативного Совета по труду, миграции и социальной защите населения государств-участников СНГ и рабочих групп, проводимых в соответствии с решениями, принятыми на заседаниях Консультативного Совета и интеграционных органов СНГ; </w:t>
      </w:r>
    </w:p>
    <w:p>
      <w:pPr>
        <w:pStyle w:val="TextBody"/>
        <w:numPr>
          <w:ilvl w:val="0"/>
          <w:numId w:val="67"/>
        </w:numPr>
        <w:tabs>
          <w:tab w:val="left" w:pos="0" w:leader="none"/>
        </w:tabs>
        <w:ind w:left="707" w:hanging="283"/>
        <w:rPr/>
      </w:pPr>
      <w:r>
        <w:rPr/>
        <w:t xml:space="preserve">Высшего Государственного Совета Союзного государства и Советов Министров Союзного государства. </w:t>
      </w:r>
    </w:p>
    <w:p>
      <w:pPr>
        <w:pStyle w:val="TextBody"/>
        <w:rPr/>
      </w:pPr>
      <w:r>
        <w:rPr/>
        <w:t>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pPr>
        <w:pStyle w:val="TextBody"/>
        <w:rPr/>
      </w:pPr>
      <w:r>
        <w:rPr/>
        <w:t>Подготовка проекта Договора между государствами-членами Евразийского экономического союза о сотрудничестве в области пенсионного обеспечения.</w:t>
      </w:r>
    </w:p>
    <w:p>
      <w:pPr>
        <w:pStyle w:val="Heading2"/>
        <w:rPr/>
      </w:pPr>
      <w:r>
        <w:rPr>
          <w:rStyle w:val="StrongEmphasis"/>
        </w:rPr>
        <w:t>14. Создание условий для развития прикладных научных исследований в сфере труда и социальной защиты</w:t>
      </w:r>
    </w:p>
    <w:p>
      <w:pPr>
        <w:pStyle w:val="TextBody"/>
        <w:rPr/>
      </w:pPr>
      <w:r>
        <w:rPr/>
        <w:t>Проведение научно-исследовательских работ по труду и социальной защите осуществлялось в соответствии с планом научно-исследовательских работ Минтруда России, выполняемых по государственным контрактам в 2014 г., утвержденным приказом Минтруда России от 31 декабря 2013 г. № 793 с изменениями, внесенными приказом Минтруда России от 21 июля 2014 г. № 477.</w:t>
      </w:r>
    </w:p>
    <w:p>
      <w:pPr>
        <w:pStyle w:val="TextBody"/>
        <w:rPr/>
      </w:pPr>
      <w:r>
        <w:rPr/>
        <w:t>На конкурсной основе заключено и исполнено 12 государственных контрактов на выполнение прикладных научно-исследовательских работ на общую сумму 13343,501 тыс. рублей.</w:t>
      </w:r>
    </w:p>
    <w:p>
      <w:pPr>
        <w:pStyle w:val="TextBody"/>
        <w:rPr/>
      </w:pPr>
      <w:r>
        <w:rPr/>
        <w:t>В рамках государственных контрактов разработаны:</w:t>
      </w:r>
    </w:p>
    <w:p>
      <w:pPr>
        <w:pStyle w:val="TextBody"/>
        <w:numPr>
          <w:ilvl w:val="0"/>
          <w:numId w:val="68"/>
        </w:numPr>
        <w:tabs>
          <w:tab w:val="left" w:pos="0" w:leader="none"/>
        </w:tabs>
        <w:spacing w:before="0" w:after="0"/>
        <w:ind w:left="707" w:hanging="283"/>
        <w:rPr/>
      </w:pPr>
      <w:r>
        <w:rPr/>
        <w:t xml:space="preserve">рекомендации для органов социальной защиты населения субъектов Российской Федерации по оказанию государственной социальной помощи на основании социального контракта семьям с детьми; </w:t>
      </w:r>
    </w:p>
    <w:p>
      <w:pPr>
        <w:pStyle w:val="TextBody"/>
        <w:numPr>
          <w:ilvl w:val="0"/>
          <w:numId w:val="68"/>
        </w:numPr>
        <w:tabs>
          <w:tab w:val="left" w:pos="0" w:leader="none"/>
        </w:tabs>
        <w:spacing w:before="0" w:after="0"/>
        <w:ind w:left="707" w:hanging="283"/>
        <w:rPr/>
      </w:pPr>
      <w:r>
        <w:rPr/>
        <w:t xml:space="preserve">методика определения предельной численности государственных гражданских служащих, номенклатуру типовых профессиональных административных процедур; </w:t>
      </w:r>
    </w:p>
    <w:p>
      <w:pPr>
        <w:pStyle w:val="TextBody"/>
        <w:numPr>
          <w:ilvl w:val="0"/>
          <w:numId w:val="68"/>
        </w:numPr>
        <w:tabs>
          <w:tab w:val="left" w:pos="0" w:leader="none"/>
        </w:tabs>
        <w:spacing w:before="0" w:after="0"/>
        <w:ind w:left="707" w:hanging="283"/>
        <w:rPr/>
      </w:pPr>
      <w:r>
        <w:rPr/>
        <w:t xml:space="preserve">типовые должностные регламенты государственных гражданских служащих; </w:t>
      </w:r>
    </w:p>
    <w:p>
      <w:pPr>
        <w:pStyle w:val="TextBody"/>
        <w:numPr>
          <w:ilvl w:val="0"/>
          <w:numId w:val="68"/>
        </w:numPr>
        <w:tabs>
          <w:tab w:val="left" w:pos="0" w:leader="none"/>
        </w:tabs>
        <w:ind w:left="707" w:hanging="283"/>
        <w:rPr/>
      </w:pPr>
      <w:r>
        <w:rPr/>
        <w:t xml:space="preserve">проекты правил по охране труда в сельском хозяйстве, в лесозаготовительном и деревообрабатывающем производствах и при проведении лесохозяйственных работ, при эксплуатации нефтеперерабатывающих производств, при переработке минерального сырья. </w:t>
      </w:r>
    </w:p>
    <w:p>
      <w:pPr>
        <w:pStyle w:val="TextBody"/>
        <w:rPr/>
      </w:pPr>
      <w:r>
        <w:rPr/>
        <w:t>Подготовлены предложения:</w:t>
      </w:r>
    </w:p>
    <w:p>
      <w:pPr>
        <w:pStyle w:val="TextBody"/>
        <w:numPr>
          <w:ilvl w:val="0"/>
          <w:numId w:val="69"/>
        </w:numPr>
        <w:tabs>
          <w:tab w:val="left" w:pos="0" w:leader="none"/>
        </w:tabs>
        <w:spacing w:before="0" w:after="0"/>
        <w:ind w:left="707" w:hanging="283"/>
        <w:rPr/>
      </w:pPr>
      <w:r>
        <w:rPr/>
        <w:t xml:space="preserve">по решению наиболее острых проблем граждан, уволенных с военной службы, инвалидов военной травмы и членов семей погибших военнослужащих; </w:t>
      </w:r>
    </w:p>
    <w:p>
      <w:pPr>
        <w:pStyle w:val="TextBody"/>
        <w:numPr>
          <w:ilvl w:val="0"/>
          <w:numId w:val="69"/>
        </w:numPr>
        <w:tabs>
          <w:tab w:val="left" w:pos="0" w:leader="none"/>
        </w:tabs>
        <w:spacing w:before="0" w:after="0"/>
        <w:ind w:left="707" w:hanging="283"/>
        <w:rPr/>
      </w:pPr>
      <w:r>
        <w:rPr/>
        <w:t xml:space="preserve">по дальнейшему присоединению Российской Федерации к нератифицированным статьям Европейской социальной хартии; </w:t>
      </w:r>
    </w:p>
    <w:p>
      <w:pPr>
        <w:pStyle w:val="TextBody"/>
        <w:numPr>
          <w:ilvl w:val="0"/>
          <w:numId w:val="69"/>
        </w:numPr>
        <w:tabs>
          <w:tab w:val="left" w:pos="0" w:leader="none"/>
        </w:tabs>
        <w:spacing w:before="0" w:after="0"/>
        <w:ind w:left="707" w:hanging="283"/>
        <w:rPr/>
      </w:pPr>
      <w:r>
        <w:rPr/>
        <w:t xml:space="preserve">в национальный доклад по вопросам соблюдения прав детей, семьи и мигрантов в рамках Европейской социальной хартии; </w:t>
      </w:r>
    </w:p>
    <w:p>
      <w:pPr>
        <w:pStyle w:val="TextBody"/>
        <w:numPr>
          <w:ilvl w:val="0"/>
          <w:numId w:val="69"/>
        </w:numPr>
        <w:tabs>
          <w:tab w:val="left" w:pos="0" w:leader="none"/>
        </w:tabs>
        <w:spacing w:before="0" w:after="0"/>
        <w:ind w:left="707" w:hanging="283"/>
        <w:rPr/>
      </w:pPr>
      <w:r>
        <w:rPr/>
        <w:t xml:space="preserve">по совершенствованию механизмов государственного управления различных форм занятости; </w:t>
      </w:r>
    </w:p>
    <w:p>
      <w:pPr>
        <w:pStyle w:val="TextBody"/>
        <w:numPr>
          <w:ilvl w:val="0"/>
          <w:numId w:val="69"/>
        </w:numPr>
        <w:tabs>
          <w:tab w:val="left" w:pos="0" w:leader="none"/>
        </w:tabs>
        <w:ind w:left="707" w:hanging="283"/>
        <w:rPr/>
      </w:pPr>
      <w:r>
        <w:rPr/>
        <w:t xml:space="preserve">по стимулированию развития личностных качеств как инструмента социальной поддержки граждан, стремящихся к замещению должностей государственной гражданской службы. </w:t>
      </w:r>
    </w:p>
    <w:p>
      <w:pPr>
        <w:pStyle w:val="TextBody"/>
        <w:rPr/>
      </w:pPr>
      <w:r>
        <w:rPr/>
        <w:t>Сэкономленные в результате проведения открытых конкурсов бюджетные средства в размере 193,999 тыс. рублей возвращены в федеральный бюджет.</w:t>
      </w:r>
    </w:p>
    <w:p>
      <w:pPr>
        <w:pStyle w:val="TextBody"/>
        <w:rPr/>
      </w:pPr>
      <w:r>
        <w:rPr/>
        <w:t>Научно-исследовательскую деятельность в области труда и социальной защиты в 2014 г. осуществляли четыре подведомственные Минтруду России учреждения науки:</w:t>
      </w:r>
    </w:p>
    <w:p>
      <w:pPr>
        <w:pStyle w:val="TextBody"/>
        <w:numPr>
          <w:ilvl w:val="0"/>
          <w:numId w:val="70"/>
        </w:numPr>
        <w:tabs>
          <w:tab w:val="left" w:pos="0" w:leader="none"/>
        </w:tabs>
        <w:spacing w:before="0" w:after="0"/>
        <w:ind w:left="707" w:hanging="283"/>
        <w:rPr/>
      </w:pPr>
      <w:r>
        <w:rPr/>
        <w:t xml:space="preserve">федеральное государственное бюджетное учреждение «Научно-исследовательский институт труда и социального страхования» Министерства труда и социальной защиты Российской Федерации; </w:t>
      </w:r>
    </w:p>
    <w:p>
      <w:pPr>
        <w:pStyle w:val="TextBody"/>
        <w:numPr>
          <w:ilvl w:val="0"/>
          <w:numId w:val="70"/>
        </w:numPr>
        <w:tabs>
          <w:tab w:val="left" w:pos="0" w:leader="none"/>
        </w:tabs>
        <w:spacing w:before="0" w:after="0"/>
        <w:ind w:left="707" w:hanging="283"/>
        <w:rPr/>
      </w:pPr>
      <w:r>
        <w:rPr/>
        <w:t xml:space="preserve">федеральное государственное бюджетное учреждение «Всероссийский научно-исследовательский институт охраны и экономики труда» Министерства труда и социальной защиты Российской Федерации; </w:t>
      </w:r>
    </w:p>
    <w:p>
      <w:pPr>
        <w:pStyle w:val="TextBody"/>
        <w:numPr>
          <w:ilvl w:val="0"/>
          <w:numId w:val="70"/>
        </w:numPr>
        <w:tabs>
          <w:tab w:val="left" w:pos="0" w:leader="none"/>
        </w:tabs>
        <w:spacing w:before="0" w:after="0"/>
        <w:ind w:left="707" w:hanging="283"/>
        <w:rPr/>
      </w:pPr>
      <w:r>
        <w:rPr/>
        <w:t xml:space="preserve">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 </w:t>
      </w:r>
    </w:p>
    <w:p>
      <w:pPr>
        <w:pStyle w:val="TextBody"/>
        <w:numPr>
          <w:ilvl w:val="0"/>
          <w:numId w:val="70"/>
        </w:numPr>
        <w:tabs>
          <w:tab w:val="left" w:pos="0" w:leader="none"/>
        </w:tabs>
        <w:ind w:left="707" w:hanging="283"/>
        <w:rPr/>
      </w:pPr>
      <w:r>
        <w:rPr/>
        <w:t xml:space="preserve">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w:t>
      </w:r>
    </w:p>
    <w:p>
      <w:pPr>
        <w:pStyle w:val="TextBody"/>
        <w:rPr/>
      </w:pPr>
      <w:r>
        <w:rPr/>
        <w:t>В соответствии с утвержденными государственными заданиями в 2014 году подготовлено 10 проектов методических пособий, 5 проектов правил по охране труда, 4 проекта методических рекомендаций, проект профессиографического справочника для трудоустройства инвалидов.</w:t>
      </w:r>
    </w:p>
    <w:p>
      <w:pPr>
        <w:pStyle w:val="TextBody"/>
        <w:rPr/>
      </w:pPr>
      <w:r>
        <w:rPr/>
        <w:t>В рамках организационного и информационного обеспечения поддержки фундаментальных, прикладных научных исследований и экспериментальных разработок осуществлялись мониторинг по разработке, внедрению и реализации программ улучшения условий и охраны труда в субъектах Российской Федерации, мониторинг внедрения передового опыта в области безопасности и охраны труда в субъектах Российской Федерации, актуализация общероссийских классификаторов, обеспечение реализации федеральной программы «Подготовка и переподготовка резерва управленческих кадров», информационное наполнение федеральной государственной информационной системы «Федеральный портал государственной службы и управленческих кадров», обеспечение деятельности Единой информационной системы охраны труда.</w:t>
      </w:r>
    </w:p>
    <w:p>
      <w:pPr>
        <w:pStyle w:val="TextBody"/>
        <w:rPr/>
      </w:pPr>
      <w:r>
        <w:rPr/>
        <w:t>В целях внедрения результатов научных исследований осуществлено тиражирование и рассылка в органы социальной защиты субъектов Российской Федерации, Главные бюро медико-социальной экспертизы, протезно-ортопедические предприятия 5-ти методических материалов по вопросу реабилитации инвалидов, подготовленных в рамках государственного задания на 2013 год.</w:t>
      </w:r>
    </w:p>
    <w:p>
      <w:pPr>
        <w:pStyle w:val="TextBody"/>
        <w:rPr/>
      </w:pPr>
      <w:r>
        <w:rPr/>
        <w:t>В области охраны и экономики труда в 2014 г. подготовлены и опубликованы 40 научных статей, из них 24 в научно-профессиональном журнале «Охрана и экономика труда».</w:t>
      </w:r>
    </w:p>
    <w:p>
      <w:pPr>
        <w:pStyle w:val="TextBody"/>
        <w:rPr/>
      </w:pPr>
      <w:r>
        <w:rPr/>
        <w:t>По вопросам труда и трудовых отношений опубликовано 103 работы (статьи, доклады и др.) в специализированных научных изданиях, материалах конференций, в том числе опубликовано 25 статей в рецензируемых журналах ВАК и 4 статьи в международной системе научного цитирования «SCOPUS».</w:t>
      </w:r>
    </w:p>
    <w:p>
      <w:pPr>
        <w:pStyle w:val="TextBody"/>
        <w:rPr/>
      </w:pPr>
      <w:r>
        <w:rPr/>
        <w:t>В области медико-социальной экспертизы и реабилитации инвалидов опубликовано более 267 печатных работ, в том числе 36 в журналах по списку ВАК, получены 7 патентов на изобретение, 5 патентов на полезную модель, 2 свидетельства о государственной регистрации программы для электронно-вычислительных машин, 2 положительных решения на выдачу патента на изобретение, подано 3 заявки на выдачу патентов на полезную модель.</w:t>
      </w:r>
    </w:p>
    <w:p>
      <w:pPr>
        <w:pStyle w:val="TextBody"/>
        <w:rPr/>
      </w:pPr>
      <w:r>
        <w:rPr/>
        <w:t>В рамках дополнительной профессиональной подготовки по вопросам охраны труда в федеральном государственном бюджетном учреждении «Всероссийский научно-исследовательский институт охраны и экономики труда» Министерства труда и социальной защиты Российской Федерации по 72 часовой программе прошли обучение 2550 руководителей и специалистов различных организаций, проведены занятия с кандидатами в эксперты по специальной оценке условий труда, где обучение прошли 1458 человек.</w:t>
      </w:r>
    </w:p>
    <w:p>
      <w:pPr>
        <w:pStyle w:val="TextBody"/>
        <w:rPr/>
      </w:pPr>
      <w:r>
        <w:rPr/>
        <w:t>В области медико-социальной экспертизы и реабилитации инвалидов специалистами федерального государственного бюджетного учреждения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 проведено повышение квалификации 190 специалистов, из них 103 специалиста органов и учреждений социальной защиты и 87 специалистов протезно-ортопедического профиля.</w:t>
      </w:r>
    </w:p>
    <w:p>
      <w:pPr>
        <w:pStyle w:val="TextBody"/>
        <w:rPr/>
      </w:pPr>
      <w:r>
        <w:rPr/>
        <w:t>При учреждениях науки функционируют диссертационные советы, на заседаниях которых в 2014 г. состоялась защита 2 докторских и 12 кандидатских диссертаций.</w:t>
      </w:r>
    </w:p>
    <w:p>
      <w:pPr>
        <w:pStyle w:val="TextBody"/>
        <w:rPr/>
      </w:pPr>
      <w:r>
        <w:rPr/>
        <w:t>Специалисты научных учреждений приняли участие более чем в 90 международных и всероссийских конференциях и семинарах, форумах, круглых столах по широкому кругу вопросов трудовых отношений, социального обеспечения и социального обслуживания населения.</w:t>
      </w:r>
    </w:p>
    <w:p>
      <w:pPr>
        <w:pStyle w:val="TextBody"/>
        <w:rPr/>
      </w:pPr>
      <w:r>
        <w:rPr/>
        <w:t>В рамках реализации перечня основных мероприятий государственной программы «Доступная среда» на 2011-2015 гг., на базе федерального государственного бюджетного учреждения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состоялась научно-практическая конференция «Современные технологии и Международная классификация функционирования в реабилитации инвалидов с нарушениями функций опоры и движения».</w:t>
      </w:r>
    </w:p>
    <w:p>
      <w:pPr>
        <w:pStyle w:val="TextBody"/>
        <w:rPr/>
      </w:pPr>
      <w:r>
        <w:rPr/>
        <w:t>Научным учреждениям, подведомственным Минтруду России, утверждены государственные задания на выполнение научно-исследовательских работ в 2015 году.</w:t>
      </w:r>
    </w:p>
    <w:p>
      <w:pPr>
        <w:pStyle w:val="TextBody"/>
        <w:rPr/>
      </w:pPr>
      <w:r>
        <w:rPr/>
        <w:t>В соответствии с приказом Минобрнауки России от 5 марта 2014 г. № 162 подведомственные Минтруду России учреждения науки представили для проведения мониторинга необходимые сведения за 2013 год о результатах деятельности научных организаций, выполняющих научно-исследовательские, опытно-конструкторские и технологические работы гражданского назначения, которые были подтверждены Минтрудом России.</w:t>
      </w:r>
    </w:p>
    <w:p>
      <w:pPr>
        <w:pStyle w:val="TextBody"/>
        <w:rPr>
          <w:i/>
        </w:rPr>
      </w:pPr>
      <w:r>
        <w:rPr>
          <w:i/>
        </w:rPr>
        <w:t>Приоритетные задачи на 2015 год</w:t>
      </w:r>
    </w:p>
    <w:p>
      <w:pPr>
        <w:pStyle w:val="TextBody"/>
        <w:rPr/>
      </w:pPr>
      <w:r>
        <w:rPr/>
        <w:t>В соответствии с основными целями и задачами государственной политики в социальной сфере Министерством труда и социальной защиты Российской Федерации в 2015-2017 гг. планируется провести научные исследования направленные на:</w:t>
      </w:r>
    </w:p>
    <w:p>
      <w:pPr>
        <w:pStyle w:val="TextBody"/>
        <w:numPr>
          <w:ilvl w:val="0"/>
          <w:numId w:val="71"/>
        </w:numPr>
        <w:tabs>
          <w:tab w:val="left" w:pos="0" w:leader="none"/>
        </w:tabs>
        <w:spacing w:before="0" w:after="0"/>
        <w:ind w:left="707" w:hanging="283"/>
        <w:rPr/>
      </w:pPr>
      <w:r>
        <w:rPr/>
        <w:t xml:space="preserve">разработку мер противодействия негативному влиянию на демографическую ситуацию сдвигов в возрастной структуре населения России; </w:t>
      </w:r>
    </w:p>
    <w:p>
      <w:pPr>
        <w:pStyle w:val="TextBody"/>
        <w:numPr>
          <w:ilvl w:val="0"/>
          <w:numId w:val="71"/>
        </w:numPr>
        <w:tabs>
          <w:tab w:val="left" w:pos="0" w:leader="none"/>
        </w:tabs>
        <w:ind w:left="707" w:hanging="283"/>
        <w:rPr/>
      </w:pPr>
      <w:r>
        <w:rPr/>
        <w:t xml:space="preserve">расширение форм поддержки негосударственного сектора в сфере оказания социальных услуг, в том числе выработка страховых и рыночных механизмов, гарантирующих доступность и качество социальных услуг. </w:t>
      </w:r>
    </w:p>
    <w:p>
      <w:pPr>
        <w:pStyle w:val="TextBody"/>
        <w:rPr/>
      </w:pPr>
      <w:r>
        <w:rPr/>
        <w:t>Разработать и утвердить методику оценки результативности деятельности научных организаций, подведомственных Минтруду России, выполняющих научно-исследовательские, опытно-конструкторские и технологические работы гражданского назначения.</w:t>
      </w:r>
    </w:p>
    <w:p>
      <w:pPr>
        <w:pStyle w:val="TextBody"/>
        <w:rPr/>
      </w:pPr>
      <w:r>
        <w:rPr/>
        <w:t>На основании разработанной методики будет проведена оценка результативности деятельности подведомственных научных организаций, итоги которой предполагается учитывать при формировании для научных организаций перечня научно-исследовательских, опытно-конструкторских и технологических работ, определении объемов бюджетных ассигнований для подведомственных научных учреждений, оптимизации сети научных организаций.</w:t>
      </w:r>
    </w:p>
    <w:p>
      <w:pPr>
        <w:pStyle w:val="Heading2"/>
        <w:rPr/>
      </w:pPr>
      <w:r>
        <w:rPr>
          <w:rStyle w:val="StrongEmphasis"/>
        </w:rPr>
        <w:t>15. Открытое Министерство</w:t>
      </w:r>
    </w:p>
    <w:p>
      <w:pPr>
        <w:pStyle w:val="TextBody"/>
        <w:rPr/>
      </w:pPr>
      <w:r>
        <w:rPr/>
        <w:t>В 2014 г. Минтрудом России в целях реализации положений Концепции открытости федеральных органов исполнительной власти, утвержденной распоряжением Правительства Российской Федерации от 30 января 2014 г. № 93-р (далее - Концепция открытости), продолжена работа по внедрению механизмов и принципов открытого правительства в деятельность государственных гражданских служащих.</w:t>
      </w:r>
    </w:p>
    <w:p>
      <w:pPr>
        <w:pStyle w:val="TextBody"/>
        <w:rPr/>
      </w:pPr>
      <w:r>
        <w:rPr/>
        <w:t>С учетом положений Концепции открытости в Минтруде России ведется работа по формированию методики внедрения стандартов «государственно-служебной культуры».</w:t>
      </w:r>
    </w:p>
    <w:p>
      <w:pPr>
        <w:pStyle w:val="TextBody"/>
        <w:rPr/>
      </w:pPr>
      <w:r>
        <w:rPr/>
        <w:t>В целях реализации положений указанной концепции Минтрудом России последовательно выполняются пункты плана работы Министерства труда и социальной защиты Российской Федерации на 2013-2015 гг. по разработке и внедрению стандартов «государственно-служебной культуры» (далее - План работы Министерства), утвержденного приказом Минтруда России от 2 августа 2013 г. № 342 (в ред. приказа Минтруда России №587 от 29 августа 2014 г.). Осуществляется разработка проекта регламента (процедур) взаимодействия с референтными группами, в том числе в рамках общественного обсуждения Плана деятельности Министерства труда и социальной защиты Российской Федерации на 2013-2018 годы.</w:t>
      </w:r>
    </w:p>
    <w:p>
      <w:pPr>
        <w:pStyle w:val="TextBody"/>
        <w:rPr/>
      </w:pPr>
      <w:r>
        <w:rPr/>
        <w:t>В соответствии с пунктом 4 Плана работы Министерства разрабатываются и апробируются предложения по совершенствованию автоматизированных инструментов официального сайта Минтруда России для его более эффективного использования в целях информирования референтных групп и осуществления общественного обсуждения планов деятельности, а также хода и результатов работы Министерства в соответствии с принципами Концепции открытости.</w:t>
      </w:r>
    </w:p>
    <w:p>
      <w:pPr>
        <w:pStyle w:val="TextBody"/>
        <w:rPr/>
      </w:pPr>
      <w:r>
        <w:rPr/>
        <w:t>Согласно пункту 7 Плана работы Министерства разрабатывается система оценки деятельности структурных подразделений Минтруда России, включающей оценку эффективности выполнения планов с учетом основных направлений деятельности Минтруда России.</w:t>
      </w:r>
    </w:p>
    <w:p>
      <w:pPr>
        <w:pStyle w:val="TextBody"/>
        <w:rPr/>
      </w:pPr>
      <w:r>
        <w:rPr/>
        <w:t>Во исполнение пункта 9 указанного плана проводится разработка проекта методических рекомендаций по внедрению принципов и стандартов «государственно-служебной культуры» в федеральных государственных органах.</w:t>
      </w:r>
    </w:p>
    <w:p>
      <w:pPr>
        <w:pStyle w:val="TextBody"/>
        <w:rPr/>
      </w:pPr>
      <w:r>
        <w:rPr/>
        <w:t>Кроме того, утвержден приказ Минтруда России от 29 августа 2014 г. № 587 «О внесении изменений в план работы Министерства труда и социальной защиты Российской Федерации на 2013-2015 гг. по разработке и внедрению стандартов «государственно-служебной культуры», принципов и механизмов открытого правительства», что предусмотрено пунктом 1 Плана работы Министерства.</w:t>
      </w:r>
    </w:p>
    <w:p>
      <w:pPr>
        <w:pStyle w:val="TextBody"/>
        <w:rPr/>
      </w:pPr>
      <w:r>
        <w:rPr/>
        <w:t>По результатам оценки реализации федеральными органами исполнительной власти механизмов открытости, проведенной Открытым правительством, Минтруд России занял первое место. Оценка Минтруда России составила 64,8 балла, что превышает показатели остальных федеральных органов исполнительной власти.</w:t>
      </w:r>
    </w:p>
    <w:p>
      <w:pPr>
        <w:pStyle w:val="TextBody"/>
        <w:rPr/>
      </w:pPr>
      <w:r>
        <w:rPr/>
        <w:t>Оценка проводилась в соответствии с Методикой мониторинга и оценки открытости федеральных органов исполнительной власти, согласно которой учитывается мнение различных референтных групп. Для целей данного исследования были выбраны следующие группы: «население», «исполнители» и «эксперты».</w:t>
      </w:r>
    </w:p>
    <w:p>
      <w:pPr>
        <w:pStyle w:val="TextBody"/>
        <w:rPr/>
      </w:pPr>
      <w:r>
        <w:rPr/>
        <w:t>Также согласно проведенному Минтрудом России самообследованию уровня открытости за 2014 г., по сравнению с 2013 г., общая сумма баллов увеличилась на 20 баллов и составляет 205 баллов. Показатели развития механизмов открытости улучшены в следующих разделах: формирование отчетности ФОИВ; взаимодействие ФОИВ с общественным советом; работа пресс-службы ФОИВ; независимая антикоррупционная экспертиза и общественный мониторинг правоприменения.</w:t>
      </w:r>
    </w:p>
    <w:p>
      <w:pPr>
        <w:pStyle w:val="TextBody"/>
        <w:rPr/>
      </w:pPr>
      <w:r>
        <w:rPr/>
        <w:t>На официальном сайте Минтруда России в информационно-коммуникационной системе «Интернет» функционирует раздел открытых данных, полностью соответствующий требованиям Методических рекомендаций по реализации принципов открытости в федеральных органах исполнительной власти. Реестр открытых данных Минтруда России в 2014 г. пополнился наборами актуальных открытых данных, в настоящий момент размещено более 25 наборов открытых данных и работы по их подготовке продолжаются.</w:t>
      </w:r>
    </w:p>
    <w:p>
      <w:pPr>
        <w:pStyle w:val="TextBody"/>
        <w:rPr/>
      </w:pPr>
      <w:r>
        <w:rPr/>
        <w:t>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regulation.gov.ru в 2014 г. были размещены более 800 проектов нормативных правовых актов с целью предоставления возможности их общественного обсуждения. Полученные информативные комментарии по существу учтены в работе над проектами данных нормативных правовых актов.</w:t>
      </w:r>
    </w:p>
    <w:p>
      <w:pPr>
        <w:pStyle w:val="TextBody"/>
        <w:rPr/>
      </w:pPr>
      <w:r>
        <w:rPr/>
        <w:t>Кроме того, структурные подразделения Минтруда России проводили регулярные обсуждения разрабатываемых проектов нормативных правовых актов с представителями экспертного сообщества и референтных групп по соответствующим направлениям деятельности.</w:t>
      </w:r>
    </w:p>
    <w:p>
      <w:pPr>
        <w:pStyle w:val="TextBody"/>
        <w:rPr/>
      </w:pPr>
      <w:r>
        <w:rPr/>
        <w:t>В частности на расширенном заседании экспертной группы Минтруда России по вопросам институционального развития государственной службы Российской Федерации, состоявшемся 16 мая 2014 г., были рассмотрены предложения по развитию государственной службы Российской Федерации на период до 2018 г., на основании которых, и во исполнение пункта 2 раздела 1 протокола заседания Комиссии при Президенте Российской Федерации по вопросам государственной службы и резерва управленческих кадров от 28 мая 2014 г. № 2, подготовлен проект федеральной программы «Развитие государственной гражданской службы Российской Федерации (2015-2018 годы)».</w:t>
      </w:r>
    </w:p>
    <w:p>
      <w:pPr>
        <w:pStyle w:val="TextBody"/>
        <w:rPr>
          <w:i/>
        </w:rPr>
      </w:pPr>
      <w:r>
        <w:rPr>
          <w:i/>
        </w:rPr>
        <w:t>Приоритетные задачи на 2015 год</w:t>
      </w:r>
    </w:p>
    <w:p>
      <w:pPr>
        <w:pStyle w:val="TextBody"/>
        <w:rPr/>
      </w:pPr>
      <w:r>
        <w:rPr/>
        <w:t>Реализация положений Концепции открытости и плана работы Министерства труда и социальной защиты Российской Федерации на 2013-2015 гг. по разработке и внедрению стандартов «государственно-служебной культуры».</w:t>
      </w:r>
    </w:p>
    <w:p>
      <w:pPr>
        <w:pStyle w:val="TextBody"/>
        <w:rPr/>
      </w:pPr>
      <w:r>
        <w:rPr/>
        <w:t>Дальнейшее расширение и актуализация наборов данных, представленных на официальном сайте Минтруда России в формате открытых данных.</w:t>
      </w:r>
    </w:p>
    <w:p>
      <w:pPr>
        <w:pStyle w:val="TextBody"/>
        <w:rPr/>
      </w:pPr>
      <w:r>
        <w:rPr/>
        <w:t>Совершенствование официального сайта Минтруда России, наполнение соответствующих разделов, размещение данных в доступном и понятном формате для граждан, в соответствии с принципами Концепции открытости.</w:t>
      </w:r>
    </w:p>
    <w:p>
      <w:pPr>
        <w:pStyle w:val="Heading2"/>
        <w:rPr/>
      </w:pPr>
      <w:r>
        <w:rPr>
          <w:rStyle w:val="StrongEmphasis"/>
        </w:rPr>
        <w:t>16. Работа с палатами Федерального Собрания Российской Федерации</w:t>
      </w:r>
    </w:p>
    <w:p>
      <w:pPr>
        <w:pStyle w:val="TextBody"/>
        <w:rPr/>
      </w:pPr>
      <w:r>
        <w:rPr/>
        <w:t>В 2014 г. Министерством была проведена значительная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и трудовых отношений.</w:t>
      </w:r>
    </w:p>
    <w:p>
      <w:pPr>
        <w:pStyle w:val="TextBody"/>
        <w:rPr/>
      </w:pPr>
      <w:r>
        <w:rPr/>
        <w:t>Государственной Думой Федерального Собрания Российской Федерации в указанный период было принято 42 федеральных закона, относящихся к непосредственной компетенции Министерства.</w:t>
      </w:r>
    </w:p>
    <w:p>
      <w:pPr>
        <w:pStyle w:val="TextBody"/>
        <w:rPr/>
      </w:pPr>
      <w:r>
        <w:rPr/>
        <w:t>Мероприятия по реализации позиции Правительства Российской Федерации по указанным федеральным законам включали: проведение рабочих встреч и консультаций с представителями палат Федерального Собрания Российской Федерации, участие в работе профильных комитетов, комиссий, круглых столов, парламентских слушаний и «правительственных часов».</w:t>
      </w:r>
    </w:p>
    <w:p>
      <w:pPr>
        <w:pStyle w:val="TextBody"/>
        <w:rPr/>
      </w:pPr>
      <w:r>
        <w:rPr/>
        <w:t>В течение 2014 г. представители Министерства приняли участие в 127 мероприятиях в Государственной Думе Федерального Собрания Российской Федерации и в 96 мероприятиях Совета Федерации Федерального Собрания Российской Федерации.</w:t>
      </w:r>
    </w:p>
    <w:p>
      <w:pPr>
        <w:pStyle w:val="TextBody"/>
        <w:rPr/>
      </w:pPr>
      <w:r>
        <w:rPr/>
        <w:t>Наиболее важным направлением законопроектной работы в 2014 году было установление особенностей законодательного регулирования правоотношений в социальной сфере в связи с принятием состав Российской Федерации Республики Крым и города федерального значения Севастополя, связанных с:</w:t>
      </w:r>
    </w:p>
    <w:p>
      <w:pPr>
        <w:pStyle w:val="TextBody"/>
        <w:rPr/>
      </w:pPr>
      <w:r>
        <w:rPr/>
        <w:t>применением норм трудового права (Федеральный закон от 14 октября 2014 г. №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pPr>
        <w:pStyle w:val="TextBody"/>
        <w:rPr/>
      </w:pPr>
      <w:r>
        <w:rPr/>
        <w:t>выплатой пособий по безработице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pPr>
        <w:pStyle w:val="TextBody"/>
        <w:rPr/>
      </w:pPr>
      <w:r>
        <w:rPr/>
        <w:t>предоставлением мер социальной защиты, а также выплат по обязательному социальному страхованию (Федеральный закон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pPr>
        <w:pStyle w:val="TextBody"/>
        <w:rPr/>
      </w:pPr>
      <w:r>
        <w:rPr/>
        <w:t>особенностями пенсионного обеспечения (Федеральный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и внесении изменений в отдельные законодательные акты Российской Федерации»).</w:t>
      </w:r>
    </w:p>
    <w:p>
      <w:pPr>
        <w:pStyle w:val="TextBody"/>
        <w:rPr/>
      </w:pPr>
      <w:r>
        <w:rPr/>
        <w:t>Принят системный закон, реализующий Конвенцию ООН о правах инвалидов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Установлен порядок проведения независимой оценки качества работы организаций социальной сферы.</w:t>
      </w:r>
      <w:r>
        <w:rPr>
          <w:rStyle w:val="StrongEmphasis"/>
        </w:rPr>
        <w:t xml:space="preserve"> </w:t>
      </w:r>
      <w:r>
        <w:rPr/>
        <w:t>(Федеральный закон</w:t>
      </w:r>
      <w:r>
        <w:rPr>
          <w:rStyle w:val="StrongEmphasis"/>
        </w:rPr>
        <w:t xml:space="preserve"> </w:t>
      </w:r>
      <w:r>
        <w:rPr/>
        <w:t>от 21 июля 2014 г. № 256-ФЗ «О внесении изменений в отдельные законодательные акты Российской Федерации по вопросам проведения независимой оценки качества работы организаций, оказывающих услуги в сфере культуры, социального обслуживания, охраны здоровья и образования»).</w:t>
      </w:r>
    </w:p>
    <w:p>
      <w:pPr>
        <w:pStyle w:val="TextBody"/>
        <w:rPr/>
      </w:pPr>
      <w:r>
        <w:rPr/>
        <w:t>При непосредственном участии Минтруда России был принят Федеральный закон от 28 июня 2014 г. № 199-ФЗ «О внесении изменения в статью 374 Трудового кодекса Российской Федерации» (о гарантиях работникам, входящим в состав выборных профсоюзных органов) и Федеральный закон от 5 мая 2014 г. № 116-ФЗ «О внесении изменений в отдельные законодательные акты Российской Федерации», предусматривающий меры, препятствующие уклонению работодателей от заключения трудовых договоров путем использования механизмов «заемного труда»).</w:t>
      </w:r>
    </w:p>
    <w:p>
      <w:pPr>
        <w:pStyle w:val="TextBody"/>
        <w:rPr/>
      </w:pPr>
      <w:r>
        <w:rPr/>
        <w:t>Приняты федеральные законы «бюджетного пакета», в частности:</w:t>
      </w:r>
    </w:p>
    <w:p>
      <w:pPr>
        <w:pStyle w:val="TextBody"/>
        <w:numPr>
          <w:ilvl w:val="0"/>
          <w:numId w:val="72"/>
        </w:numPr>
        <w:tabs>
          <w:tab w:val="left" w:pos="0" w:leader="none"/>
        </w:tabs>
        <w:spacing w:before="0" w:after="0"/>
        <w:ind w:left="707" w:hanging="283"/>
        <w:rPr/>
      </w:pPr>
      <w:r>
        <w:rPr/>
        <w:t xml:space="preserve">Федеральный закон от 1 декабря 2014 г. № 385-ФЗ «О бюджете Пенсионного фонда Российской Федерации на 2015 год и на плановый период 2016 и 2017 годов»; </w:t>
      </w:r>
    </w:p>
    <w:p>
      <w:pPr>
        <w:pStyle w:val="TextBody"/>
        <w:numPr>
          <w:ilvl w:val="0"/>
          <w:numId w:val="72"/>
        </w:numPr>
        <w:tabs>
          <w:tab w:val="left" w:pos="0" w:leader="none"/>
        </w:tabs>
        <w:spacing w:before="0" w:after="0"/>
        <w:ind w:left="707" w:hanging="283"/>
        <w:rPr/>
      </w:pPr>
      <w:r>
        <w:rPr/>
        <w:t xml:space="preserve">Федеральный закон от 1 декабря 2014 г. № 386-ФЗ «О бюджете Фонда социального страхования Российской Федерации на 2015 год и на плановый период 2016 и 2017 годов»; </w:t>
      </w:r>
    </w:p>
    <w:p>
      <w:pPr>
        <w:pStyle w:val="TextBody"/>
        <w:numPr>
          <w:ilvl w:val="0"/>
          <w:numId w:val="72"/>
        </w:numPr>
        <w:tabs>
          <w:tab w:val="left" w:pos="0" w:leader="none"/>
        </w:tabs>
        <w:spacing w:before="0" w:after="0"/>
        <w:ind w:left="707" w:hanging="283"/>
        <w:rPr/>
      </w:pPr>
      <w:r>
        <w:rPr/>
        <w:t xml:space="preserve">Федеральный закон от 1 декабря 2014 г. № 408-ФЗ «О внесении изменения в статью 1 Федерального закона «О минимальном размере оплаты труда»; </w:t>
      </w:r>
    </w:p>
    <w:p>
      <w:pPr>
        <w:pStyle w:val="TextBody"/>
        <w:numPr>
          <w:ilvl w:val="0"/>
          <w:numId w:val="72"/>
        </w:numPr>
        <w:tabs>
          <w:tab w:val="left" w:pos="0" w:leader="none"/>
        </w:tabs>
        <w:spacing w:before="0" w:after="0"/>
        <w:ind w:left="707" w:hanging="283"/>
        <w:rPr/>
      </w:pPr>
      <w:r>
        <w:rPr/>
        <w:t xml:space="preserve">Федеральный закон от 1 декабря 2014 г. № 406-ФЗ «О внесении изменений в отдельные законодательные акты Российской Федерации по вопросам обязательного социального страхования»; </w:t>
      </w:r>
    </w:p>
    <w:p>
      <w:pPr>
        <w:pStyle w:val="TextBody"/>
        <w:numPr>
          <w:ilvl w:val="0"/>
          <w:numId w:val="72"/>
        </w:numPr>
        <w:tabs>
          <w:tab w:val="left" w:pos="0" w:leader="none"/>
        </w:tabs>
        <w:spacing w:before="0" w:after="0"/>
        <w:ind w:left="707" w:hanging="283"/>
        <w:rPr/>
      </w:pPr>
      <w:r>
        <w:rPr/>
        <w:t xml:space="preserve">Федеральный закон от 1 декабря 2014 г. №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w:t>
      </w:r>
    </w:p>
    <w:p>
      <w:pPr>
        <w:pStyle w:val="TextBody"/>
        <w:numPr>
          <w:ilvl w:val="0"/>
          <w:numId w:val="72"/>
        </w:numPr>
        <w:tabs>
          <w:tab w:val="left" w:pos="0" w:leader="none"/>
        </w:tabs>
        <w:ind w:left="707" w:hanging="283"/>
        <w:rPr/>
      </w:pPr>
      <w:r>
        <w:rPr/>
        <w:t xml:space="preserve">Федеральный закон от 1 декабря 2014 г. № 401-ФЗ «О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 </w:t>
      </w:r>
    </w:p>
    <w:p>
      <w:pPr>
        <w:pStyle w:val="TextBody"/>
        <w:rPr/>
      </w:pPr>
      <w:r>
        <w:rPr/>
        <w:t>Приняты законы об исполнении бюджетов внебюджетных фондов за соответствующий период:</w:t>
      </w:r>
    </w:p>
    <w:p>
      <w:pPr>
        <w:pStyle w:val="TextBody"/>
        <w:numPr>
          <w:ilvl w:val="0"/>
          <w:numId w:val="73"/>
        </w:numPr>
        <w:tabs>
          <w:tab w:val="left" w:pos="0" w:leader="none"/>
        </w:tabs>
        <w:spacing w:before="0" w:after="0"/>
        <w:ind w:left="707" w:hanging="283"/>
        <w:rPr/>
      </w:pPr>
      <w:r>
        <w:rPr/>
        <w:t xml:space="preserve">Федеральный закон от 14 октября 2014 г. № 297-ФЗ «Об исполнении бюджета Фонда социального страхования Российской Федерации за 2013 год»; </w:t>
      </w:r>
    </w:p>
    <w:p>
      <w:pPr>
        <w:pStyle w:val="TextBody"/>
        <w:numPr>
          <w:ilvl w:val="0"/>
          <w:numId w:val="73"/>
        </w:numPr>
        <w:tabs>
          <w:tab w:val="left" w:pos="0" w:leader="none"/>
        </w:tabs>
        <w:ind w:left="707" w:hanging="283"/>
        <w:rPr/>
      </w:pPr>
      <w:r>
        <w:rPr/>
        <w:t xml:space="preserve">Федеральный закон от 14 октября 2014 г. № 298-ФЗ «Об исполнении бюджета Пенсионного фонда Российской Федерации за 2013 год». </w:t>
      </w:r>
    </w:p>
    <w:p>
      <w:pPr>
        <w:pStyle w:val="TextBody"/>
        <w:rPr/>
      </w:pPr>
      <w:r>
        <w:rPr/>
        <w:t>Принят блок законов, направленных на исполнение решений Конституционного Суда Российской Федерации:</w:t>
      </w:r>
    </w:p>
    <w:p>
      <w:pPr>
        <w:pStyle w:val="TextBody"/>
        <w:rPr/>
      </w:pPr>
      <w:r>
        <w:rPr/>
        <w:t>в части дополнительного социального обеспечения членов летных экипажей воздушных судов гражданской авиации (Федеральный закон от 5 мая 2014 г. № 92-ФЗ «О признании утратившей силу части 2 статьи 2 Федерального закона «О внесении изменений в Федеральный закон «О дополнительном социальном обеспечении членов летных экипажей воздушных судов гражданской авиации»);</w:t>
      </w:r>
    </w:p>
    <w:p>
      <w:pPr>
        <w:pStyle w:val="TextBody"/>
        <w:rPr/>
      </w:pPr>
      <w:r>
        <w:rPr/>
        <w:t>в части гарантий и компенсаций лиц, проживающих в районах Крайнего Севера (Федеральный закон от 2 апреля 2014 г. № 50-ФЗ «О внесении изменений в статью 33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статью 325 Трудового кодекса Российской Федерации»);</w:t>
      </w:r>
    </w:p>
    <w:p>
      <w:pPr>
        <w:pStyle w:val="TextBody"/>
        <w:rPr/>
      </w:pPr>
      <w:r>
        <w:rPr/>
        <w:t>по установлению гарантий работникам, входящим в состав выборных профсоюзных органов (Федеральный закон от 28 июня 2014 г. № 199-ФЗ «О внесении изменения в статью 374 Трудового кодекса Российской Федерации»);</w:t>
      </w:r>
    </w:p>
    <w:p>
      <w:pPr>
        <w:pStyle w:val="TextBody"/>
        <w:rPr/>
      </w:pPr>
      <w:r>
        <w:rPr/>
        <w:t>по вопросу компенсации расходов на переезд пенсионеров из районов Крайнего Севера и приравненных к ним местностей (Федеральный закон от 21 июля 2014 г. № 231-ФЗ «О внесении изменений в статьи 4 и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pPr>
        <w:pStyle w:val="TextBody"/>
        <w:rPr/>
      </w:pPr>
      <w:r>
        <w:rPr/>
        <w:t>в части уточнения периода работ по сбору боеприпасов и военной техники, разминированию территорий и объектов в годы Великой Отечественной войны (Федеральный закон от 22 декабря 2014 г. № 426-ФЗ «О внесении изменений в статьи 2 и 4 Федерального закона «О ветеранах»);</w:t>
      </w:r>
    </w:p>
    <w:p>
      <w:pPr>
        <w:pStyle w:val="TextBody"/>
        <w:rPr/>
      </w:pPr>
      <w:r>
        <w:rPr/>
        <w:t>по уточнению перечня видов профсоюзных организаций и их структурных подразделений (Федеральный закон от 22 декабря 2014 г. № 444-ФЗ «О внесении изменений в Федеральный закон «О профессиональных союзах, их правах и гарантиях деятельности»);</w:t>
      </w:r>
    </w:p>
    <w:p>
      <w:pPr>
        <w:pStyle w:val="TextBody"/>
        <w:rPr/>
      </w:pPr>
      <w:r>
        <w:rPr/>
        <w:t>в части правового регулирования ограничений на занятие педагогической деятельностью, а также иной деятельностью с участием несовершеннолетних (Федеральный закон от 31 декабря 2014 г. № 489-ФЗ «О внесении изменений в отдельные законодательные акты Российской Федерации».</w:t>
      </w:r>
    </w:p>
    <w:p>
      <w:pPr>
        <w:pStyle w:val="TextBody"/>
        <w:rPr/>
      </w:pPr>
      <w:r>
        <w:rPr/>
        <w:t>Важным является принятие ряда законов, направленных на защиту прав граждан в сфере социального страхования:</w:t>
      </w:r>
    </w:p>
    <w:p>
      <w:pPr>
        <w:pStyle w:val="TextBody"/>
        <w:numPr>
          <w:ilvl w:val="0"/>
          <w:numId w:val="74"/>
        </w:numPr>
        <w:tabs>
          <w:tab w:val="left" w:pos="0" w:leader="none"/>
        </w:tabs>
        <w:spacing w:before="0" w:after="0"/>
        <w:ind w:left="707" w:hanging="283"/>
        <w:rPr/>
      </w:pPr>
      <w:r>
        <w:rPr/>
        <w:t>по увеличению продолжительности выплаты пособия по временной нетрудоспособности в случаях ухода за тяжелобольными детьми в возрасте от 15 до 18 лет (Федеральный закон от 31 декабря 2014 г. № 495</w:t>
      </w:r>
      <w:r>
        <w:rPr>
          <w:rStyle w:val="StrongEmphasis"/>
        </w:rPr>
        <w:t xml:space="preserve"> </w:t>
      </w:r>
      <w:r>
        <w:rPr/>
        <w:t xml:space="preserve">«О внесении изменений в отдельные законодательные акты Российской Федерации»); </w:t>
      </w:r>
    </w:p>
    <w:p>
      <w:pPr>
        <w:pStyle w:val="TextBody"/>
        <w:numPr>
          <w:ilvl w:val="0"/>
          <w:numId w:val="74"/>
        </w:numPr>
        <w:tabs>
          <w:tab w:val="left" w:pos="0" w:leader="none"/>
        </w:tabs>
        <w:spacing w:before="0" w:after="0"/>
        <w:ind w:left="707" w:hanging="283"/>
        <w:rPr/>
      </w:pPr>
      <w:r>
        <w:rPr/>
        <w:t xml:space="preserve">по обеспечению права застрахованных лиц получать от страховщика бесплатную юридическую помощь (Федеральный закон от 28 июня 2014 г. № 192-ФЗ «О внесении изменений в статьи в статьи 4-2 и 4-3 Федерального закона «Об обязательном социальном страховании на случай временной нетрудоспособности и в связи с материнством»); </w:t>
      </w:r>
    </w:p>
    <w:p>
      <w:pPr>
        <w:pStyle w:val="TextBody"/>
        <w:numPr>
          <w:ilvl w:val="0"/>
          <w:numId w:val="74"/>
        </w:numPr>
        <w:tabs>
          <w:tab w:val="left" w:pos="0" w:leader="none"/>
        </w:tabs>
        <w:ind w:left="707" w:hanging="283"/>
        <w:rPr/>
      </w:pPr>
      <w:r>
        <w:rPr/>
        <w:t xml:space="preserve">по совершенствованию правового регулирования процедур администрирования страховых взносов (Федеральный закон от 28 июня 2014 г. № 188-ФЗ «О внесении изменений в некоторые законодательные акты Российской Федерации по вопросам обязательного социального страхования»). </w:t>
      </w:r>
    </w:p>
    <w:p>
      <w:pPr>
        <w:pStyle w:val="TextBody"/>
        <w:rPr/>
      </w:pPr>
      <w:r>
        <w:rPr/>
        <w:t>Уточнены вопросы финансового обеспечения за счет средств федерального бюджета расходов на оплату дополнительных выходных дней, предоставляемых для ухода за детьми-инвалидами (Федеральный закон от 29 декабря 2014 г. № 468-ФЗ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статью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Принят Федеральный закон, завершающий очередной этап совершенствования пенсионной системы Российской Федерации от 21 июля 2014 г. № 216-ФЗ «О внесении изменений в отдельные законодательные акты Российской Федерации в связи с принятием федеральных законов «О страховых пенсиях» и «О накопительной пенсии». Также принят Федеральный закон от 4 ноября 2014 г. № 345-ФЗ «О внесении изменений в Федеральный закон «О дополнительных страховых взносах на накопительную часть трудовой пенсии и государственной поддержке формирования пенсионных накоплений» и отдельные законодательные акты Российской Федерации».</w:t>
      </w:r>
    </w:p>
    <w:p>
      <w:pPr>
        <w:pStyle w:val="TextBody"/>
        <w:rPr/>
      </w:pPr>
      <w:r>
        <w:rPr/>
        <w:t>В 2014 г. активно велась работа по ратификации международных конвенций:</w:t>
      </w:r>
    </w:p>
    <w:p>
      <w:pPr>
        <w:pStyle w:val="TextBody"/>
        <w:numPr>
          <w:ilvl w:val="0"/>
          <w:numId w:val="75"/>
        </w:numPr>
        <w:tabs>
          <w:tab w:val="left" w:pos="0" w:leader="none"/>
        </w:tabs>
        <w:spacing w:before="0" w:after="0"/>
        <w:ind w:left="707" w:hanging="283"/>
        <w:rPr/>
      </w:pPr>
      <w:r>
        <w:rPr/>
        <w:t xml:space="preserve">Федеральный закон от 27 мая 2014 г. № 134-ФЗ «О ратификации Конвенции об оплачиваемых учебных отпусках (Конвенции № 140)»; </w:t>
      </w:r>
    </w:p>
    <w:p>
      <w:pPr>
        <w:pStyle w:val="TextBody"/>
        <w:numPr>
          <w:ilvl w:val="0"/>
          <w:numId w:val="75"/>
        </w:numPr>
        <w:tabs>
          <w:tab w:val="left" w:pos="0" w:leader="none"/>
        </w:tabs>
        <w:spacing w:before="0" w:after="0"/>
        <w:ind w:left="707" w:hanging="283"/>
        <w:rPr/>
      </w:pPr>
      <w:r>
        <w:rPr/>
        <w:t xml:space="preserve">Федеральный закон от 28 июня 2014 г. № 176-ФЗ «О ратификации Конвенции о защите права на организацию и процедурах определения условий занятости на государственной службе (Конвенции № 151)»; </w:t>
      </w:r>
    </w:p>
    <w:p>
      <w:pPr>
        <w:pStyle w:val="TextBody"/>
        <w:numPr>
          <w:ilvl w:val="0"/>
          <w:numId w:val="75"/>
        </w:numPr>
        <w:tabs>
          <w:tab w:val="left" w:pos="0" w:leader="none"/>
        </w:tabs>
        <w:spacing w:before="0" w:after="0"/>
        <w:ind w:left="707" w:hanging="283"/>
        <w:rPr/>
      </w:pPr>
      <w:r>
        <w:rPr/>
        <w:t xml:space="preserve">Федеральный закон от 4 октября 2014 г. № 281-ФЗ «О ратификации Конвенции о трехсторонних консультациях для содействия применению международных трудовых норм (Конвенции № 144)»; </w:t>
      </w:r>
    </w:p>
    <w:p>
      <w:pPr>
        <w:pStyle w:val="TextBody"/>
        <w:numPr>
          <w:ilvl w:val="0"/>
          <w:numId w:val="75"/>
        </w:numPr>
        <w:tabs>
          <w:tab w:val="left" w:pos="0" w:leader="none"/>
        </w:tabs>
        <w:ind w:left="707" w:hanging="283"/>
        <w:rPr/>
      </w:pPr>
      <w:r>
        <w:rPr/>
        <w:t xml:space="preserve">Федеральный закон от 4 ноября 2014 г. №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w:t>
      </w:r>
    </w:p>
    <w:p>
      <w:pPr>
        <w:pStyle w:val="TextBody"/>
        <w:rPr/>
      </w:pPr>
      <w:r>
        <w:rPr/>
        <w:t>Приняты федеральные законы, направленные на повышение мобильности трудовых ресурсов:</w:t>
      </w:r>
    </w:p>
    <w:p>
      <w:pPr>
        <w:pStyle w:val="TextBody"/>
        <w:rPr/>
      </w:pPr>
      <w:r>
        <w:rPr/>
        <w:t>Так принято решение не только о выдаче так называемых «подъемных» при переезде работника из одного региона в другой в виде сертификата на привлечение трудовых ресурсов (Федеральный закон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но и об освобождении от налогообложения средств финансовой поддержки, полученных по данному сертификату (Федеральный закон от 29 декабря 2014 г. № 465-ФЗ «О внесении изменений в Налоговый кодекс Российской Федерации»).</w:t>
      </w:r>
    </w:p>
    <w:p>
      <w:pPr>
        <w:pStyle w:val="TextBody"/>
        <w:rPr/>
      </w:pPr>
      <w:r>
        <w:rPr/>
        <w:t>Принят закон, направленный на развитие системы социального обслуживания, предоставляющий налоговые льготы организациям, осуществляющим социальное обслуживание граждан (Федеральный закон от 29 декабря 2014 г. № 464-ФЗ «О внесении изменений в Налоговый кодекса Российской Федерации»).</w:t>
      </w:r>
    </w:p>
    <w:p>
      <w:pPr>
        <w:pStyle w:val="TextBody"/>
        <w:rPr/>
      </w:pPr>
      <w:r>
        <w:rPr/>
        <w:t>Принято решение об ограничении размера выходных пособий («золотых парашютов») для топ-менеджеров государственных компаний (Федеральный закон от 2 апреля 2014 г. № 56-ФЗ «О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w:t>
      </w:r>
    </w:p>
    <w:p>
      <w:pPr>
        <w:pStyle w:val="TextBody"/>
        <w:rPr/>
      </w:pPr>
      <w:r>
        <w:rPr/>
        <w:t>В 2014 г. приняты федеральные законы, направленные на совершенствование законодательства о государственной гражданской службе:</w:t>
      </w:r>
    </w:p>
    <w:p>
      <w:pPr>
        <w:pStyle w:val="TextBody"/>
        <w:numPr>
          <w:ilvl w:val="0"/>
          <w:numId w:val="76"/>
        </w:numPr>
        <w:tabs>
          <w:tab w:val="left" w:pos="0" w:leader="none"/>
        </w:tabs>
        <w:spacing w:before="0" w:after="0"/>
        <w:ind w:left="707" w:hanging="283"/>
        <w:rPr/>
      </w:pPr>
      <w:r>
        <w:rPr/>
        <w:t xml:space="preserve">по уточнению определения стажа (общей продолжительности) гражданской службы (Федеральный закон от 31 декабря 2014 г. № 510-ФЗ «О внесении изменений в Федеральный закон «О государственной гражданской службе Российской Федерации»); </w:t>
      </w:r>
    </w:p>
    <w:p>
      <w:pPr>
        <w:pStyle w:val="TextBody"/>
        <w:numPr>
          <w:ilvl w:val="0"/>
          <w:numId w:val="76"/>
        </w:numPr>
        <w:tabs>
          <w:tab w:val="left" w:pos="0" w:leader="none"/>
        </w:tabs>
        <w:ind w:left="707" w:hanging="283"/>
        <w:rPr/>
      </w:pPr>
      <w:r>
        <w:rPr/>
        <w:t xml:space="preserve">о расширении практики использования испытательного срока при замещении должностей гражданской службы (Федеральный закон от 31 декабря 2014 г. № 509-ФЗ «О внесении изменений в Федеральный закон «О государственной гражданской службе Российской Федерации»). </w:t>
      </w:r>
    </w:p>
    <w:p>
      <w:pPr>
        <w:pStyle w:val="TextBody"/>
        <w:rPr/>
      </w:pPr>
      <w:r>
        <w:rPr/>
        <w:t>Федеральным законом от 1 декабря 2014 г. № 409-ФЗ «О внесении в Трудовой кодекс Российской Федерации и статью 13 Федерального закона «О правовом положении иностранных граждан в Российской Федерации» изменений, связанных с особенностями регулирования труда работников, являющихся иностранными гражданами или лицами без гражданства» установлено, что одним из условий заключения трудового договора является наличие полиса добровольного медицинского страхования.</w:t>
      </w:r>
    </w:p>
    <w:p>
      <w:pPr>
        <w:pStyle w:val="TextBody"/>
        <w:rPr/>
      </w:pPr>
      <w:r>
        <w:rPr/>
        <w:t>Также были приняты:</w:t>
      </w:r>
    </w:p>
    <w:p>
      <w:pPr>
        <w:pStyle w:val="TextBody"/>
        <w:numPr>
          <w:ilvl w:val="0"/>
          <w:numId w:val="77"/>
        </w:numPr>
        <w:tabs>
          <w:tab w:val="left" w:pos="0" w:leader="none"/>
        </w:tabs>
        <w:spacing w:before="0" w:after="0"/>
        <w:ind w:left="707" w:hanging="283"/>
        <w:rPr/>
      </w:pPr>
      <w:r>
        <w:rPr/>
        <w:t xml:space="preserve">Федеральный закон от 2 апреля 2014 г. № 55-ФЗ «О внесении изменений в статью 10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Трудовой кодекс Российской Федерации»; </w:t>
      </w:r>
    </w:p>
    <w:p>
      <w:pPr>
        <w:pStyle w:val="TextBody"/>
        <w:numPr>
          <w:ilvl w:val="0"/>
          <w:numId w:val="77"/>
        </w:numPr>
        <w:tabs>
          <w:tab w:val="left" w:pos="0" w:leader="none"/>
        </w:tabs>
        <w:ind w:left="707" w:hanging="283"/>
        <w:rPr/>
      </w:pPr>
      <w:r>
        <w:rPr/>
        <w:t xml:space="preserve">Федеральный закон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p>
    <w:p>
      <w:pPr>
        <w:pStyle w:val="TextBody"/>
        <w:rPr/>
      </w:pPr>
      <w:r>
        <w:rPr/>
        <w:t>Министерством будет продолжена работа по совершенствованию законодательства в сферах социальной защиты, пенсионного обеспечения, социального страхования, занятости населения, трудовых отношений и охраны труда в 2015 году.</w:t>
      </w:r>
    </w:p>
    <w:p>
      <w:pPr>
        <w:pStyle w:val="TextBody"/>
        <w:rPr/>
      </w:pPr>
      <w:r>
        <w:rPr/>
        <w:t>21 марта 2014 г. на пленарном заседании Государственной Думы в рамках «правительственного часа» по актуальным вопросам развития социально-трудовой сферы выступил Министр труда и социальной защиты Российской Федерации М.А. Топилин.</w:t>
      </w:r>
    </w:p>
    <w:p>
      <w:pPr>
        <w:pStyle w:val="TextBody"/>
        <w:rPr/>
      </w:pPr>
      <w:r>
        <w:rPr/>
        <w:t>За 2014 г. в Федеральном Собрании Российской Федерации прошли следующие мероприятия с участием руководителей Министерства, затрагивающих наиболее актуальные вопросы:</w:t>
      </w:r>
    </w:p>
    <w:p>
      <w:pPr>
        <w:pStyle w:val="TextBody"/>
        <w:numPr>
          <w:ilvl w:val="0"/>
          <w:numId w:val="78"/>
        </w:numPr>
        <w:tabs>
          <w:tab w:val="left" w:pos="0" w:leader="none"/>
        </w:tabs>
        <w:spacing w:before="0" w:after="0"/>
        <w:ind w:left="707" w:hanging="283"/>
        <w:rPr/>
      </w:pPr>
      <w:r>
        <w:rPr/>
        <w:t xml:space="preserve">«круглый стол» 27 февраля 2014 г., инициированный Комитетом Государственной Думы по труду, социальной политике и делам ветеранов на тему «Проблемы развития государственно-частного партнерства в сфере социального обслуживания»; </w:t>
      </w:r>
    </w:p>
    <w:p>
      <w:pPr>
        <w:pStyle w:val="TextBody"/>
        <w:numPr>
          <w:ilvl w:val="0"/>
          <w:numId w:val="78"/>
        </w:numPr>
        <w:tabs>
          <w:tab w:val="left" w:pos="0" w:leader="none"/>
        </w:tabs>
        <w:spacing w:before="0" w:after="0"/>
        <w:ind w:left="707" w:hanging="283"/>
        <w:rPr/>
      </w:pPr>
      <w:r>
        <w:rPr/>
        <w:t xml:space="preserve">парламентские слушания 4 марта 2014 г., инициированные Комитетом Государственной Думы по труду, социальной политике и делам ветеранов на тему «Законодательное обеспечение конституционных гарантий по оплате труда»; </w:t>
      </w:r>
    </w:p>
    <w:p>
      <w:pPr>
        <w:pStyle w:val="TextBody"/>
        <w:numPr>
          <w:ilvl w:val="0"/>
          <w:numId w:val="78"/>
        </w:numPr>
        <w:tabs>
          <w:tab w:val="left" w:pos="0" w:leader="none"/>
        </w:tabs>
        <w:spacing w:before="0" w:after="0"/>
        <w:ind w:left="707" w:hanging="283"/>
        <w:rPr/>
      </w:pPr>
      <w:r>
        <w:rPr/>
        <w:t xml:space="preserve">«круглый стол» 4-5 марта 2014 г., инициированный Комитетом Государственной Думы вопросам семьи, женщин и детей на тему «Совершенствование семейного устройства детей-сирот и детей, оставшихся без попечения родителей»; </w:t>
      </w:r>
    </w:p>
    <w:p>
      <w:pPr>
        <w:pStyle w:val="TextBody"/>
        <w:numPr>
          <w:ilvl w:val="0"/>
          <w:numId w:val="78"/>
        </w:numPr>
        <w:tabs>
          <w:tab w:val="left" w:pos="0" w:leader="none"/>
        </w:tabs>
        <w:spacing w:before="0" w:after="0"/>
        <w:ind w:left="707" w:hanging="283"/>
        <w:rPr/>
      </w:pPr>
      <w:r>
        <w:rPr/>
        <w:t xml:space="preserve">«круглый стол» 12 марта 2014 г., инициированный фракцией «Единая Россия» на тему «Социальное предпринимательство»; </w:t>
      </w:r>
    </w:p>
    <w:p>
      <w:pPr>
        <w:pStyle w:val="TextBody"/>
        <w:numPr>
          <w:ilvl w:val="0"/>
          <w:numId w:val="78"/>
        </w:numPr>
        <w:tabs>
          <w:tab w:val="left" w:pos="0" w:leader="none"/>
        </w:tabs>
        <w:spacing w:before="0" w:after="0"/>
        <w:ind w:left="707" w:hanging="283"/>
        <w:rPr/>
      </w:pPr>
      <w:r>
        <w:rPr/>
        <w:t xml:space="preserve">«круглый стол» 17 марта 2014 г., инициированный Комитетом Государственной Думы по охране здоровья «О формировании системы социально - экономической мотивации (финансового мотивирования) граждан Российской Федерации по ведению здорового образа жизни, сохранению и укреплению своего здоровья и работодателей по укреплению здоровья работников»; </w:t>
      </w:r>
    </w:p>
    <w:p>
      <w:pPr>
        <w:pStyle w:val="TextBody"/>
        <w:numPr>
          <w:ilvl w:val="0"/>
          <w:numId w:val="78"/>
        </w:numPr>
        <w:tabs>
          <w:tab w:val="left" w:pos="0" w:leader="none"/>
        </w:tabs>
        <w:spacing w:before="0" w:after="0"/>
        <w:ind w:left="707" w:hanging="283"/>
        <w:rPr/>
      </w:pPr>
      <w:r>
        <w:rPr/>
        <w:t xml:space="preserve">«круглый стол» 27-28 марта 2014 г., инициированный Комитетом Государственной Думы по образованию на тему «Правовое регулирование взаимодействия муниципальной системы образования с организациями культуры, спорта, здравоохранения, опеки и попечительства по вопросам образования и социализации детей»; </w:t>
      </w:r>
    </w:p>
    <w:p>
      <w:pPr>
        <w:pStyle w:val="TextBody"/>
        <w:numPr>
          <w:ilvl w:val="0"/>
          <w:numId w:val="78"/>
        </w:numPr>
        <w:tabs>
          <w:tab w:val="left" w:pos="0" w:leader="none"/>
        </w:tabs>
        <w:spacing w:before="0" w:after="0"/>
        <w:ind w:left="707" w:hanging="283"/>
        <w:rPr/>
      </w:pPr>
      <w:r>
        <w:rPr/>
        <w:t xml:space="preserve">«круглый стол» 31 марта 2014 г., инициированный фракцией «Справедливая Россия» на тему «Развитие малых инновационных организаций: перспективы и проблемы законодательного регулирования организации инновационных рабочих мест»; </w:t>
      </w:r>
    </w:p>
    <w:p>
      <w:pPr>
        <w:pStyle w:val="TextBody"/>
        <w:numPr>
          <w:ilvl w:val="0"/>
          <w:numId w:val="78"/>
        </w:numPr>
        <w:tabs>
          <w:tab w:val="left" w:pos="0" w:leader="none"/>
        </w:tabs>
        <w:spacing w:before="0" w:after="0"/>
        <w:ind w:left="707" w:hanging="283"/>
        <w:rPr/>
      </w:pPr>
      <w:r>
        <w:rPr/>
        <w:t xml:space="preserve">«круглый стол» 31 марта - 2 апреля 2014 г., инициированный Комитетом Государственной Думы по вопросам семьи, женщин и детей на тему «Об организации отдыха детей и их оздоровления»; </w:t>
      </w:r>
    </w:p>
    <w:p>
      <w:pPr>
        <w:pStyle w:val="TextBody"/>
        <w:numPr>
          <w:ilvl w:val="0"/>
          <w:numId w:val="78"/>
        </w:numPr>
        <w:tabs>
          <w:tab w:val="left" w:pos="0" w:leader="none"/>
        </w:tabs>
        <w:spacing w:before="0" w:after="0"/>
        <w:ind w:left="707" w:hanging="283"/>
        <w:rPr/>
      </w:pPr>
      <w:r>
        <w:rPr/>
        <w:t xml:space="preserve">«круглый стол» 11 апреля 2014 г., инициированный Комитетом Государственной Думы по труду, социальной политике и делам ветеранов на тему «О проекте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pPr>
        <w:pStyle w:val="TextBody"/>
        <w:numPr>
          <w:ilvl w:val="0"/>
          <w:numId w:val="78"/>
        </w:numPr>
        <w:tabs>
          <w:tab w:val="left" w:pos="0" w:leader="none"/>
        </w:tabs>
        <w:spacing w:before="0" w:after="0"/>
        <w:ind w:left="707" w:hanging="283"/>
        <w:rPr/>
      </w:pPr>
      <w:r>
        <w:rPr/>
        <w:t xml:space="preserve">парламентские слушания 29 апреля 2014 г., инициированные Комитетом Государственной Думы по конституционному законодательству, правовым и судебным вопросам, развитию гражданского общества на тему «Вопросы организации труда лиц, содержащихся в местах лишения свободы»; </w:t>
      </w:r>
    </w:p>
    <w:p>
      <w:pPr>
        <w:pStyle w:val="TextBody"/>
        <w:numPr>
          <w:ilvl w:val="0"/>
          <w:numId w:val="78"/>
        </w:numPr>
        <w:tabs>
          <w:tab w:val="left" w:pos="0" w:leader="none"/>
        </w:tabs>
        <w:spacing w:before="0" w:after="0"/>
        <w:ind w:left="707" w:hanging="283"/>
        <w:rPr/>
      </w:pPr>
      <w:r>
        <w:rPr/>
        <w:t xml:space="preserve">«круглый стол» 20 мая 2014 г., инициированный Советом непарламентских партий на тему «Взаимодействие государства и общества в реализации Госпрограммы «Доступная среда»; </w:t>
      </w:r>
    </w:p>
    <w:p>
      <w:pPr>
        <w:pStyle w:val="TextBody"/>
        <w:numPr>
          <w:ilvl w:val="0"/>
          <w:numId w:val="78"/>
        </w:numPr>
        <w:tabs>
          <w:tab w:val="left" w:pos="0" w:leader="none"/>
        </w:tabs>
        <w:spacing w:before="0" w:after="0"/>
        <w:ind w:left="707" w:hanging="283"/>
        <w:rPr/>
      </w:pPr>
      <w:r>
        <w:rPr/>
        <w:t xml:space="preserve">общественные слушания 21 мая 2014 г., инициированные Общественной палатой Российской Федерации на тему «О проекте федерального закона «О внесении изменений в отдельные законодательные акты Российской Федерации по вопросам проведения независимой оценки качества работы организаций, оказывающих услуги в сфере культуры, социального обслуживания, охраны здоровья и образования»; </w:t>
      </w:r>
    </w:p>
    <w:p>
      <w:pPr>
        <w:pStyle w:val="TextBody"/>
        <w:numPr>
          <w:ilvl w:val="0"/>
          <w:numId w:val="78"/>
        </w:numPr>
        <w:tabs>
          <w:tab w:val="left" w:pos="0" w:leader="none"/>
        </w:tabs>
        <w:spacing w:before="0" w:after="0"/>
        <w:ind w:left="707" w:hanging="283"/>
        <w:rPr/>
      </w:pPr>
      <w:r>
        <w:rPr/>
        <w:t xml:space="preserve">«круглый стол» 21 мая 2014 г., инициированный Комитетом Государственной Думы по труду, социальной политике и делам ветеранов на тему «Актуальные вопросы разработки законодательных и иных актов, подлежащих принятию органами государственной власти субъектов Российской Федерации»; </w:t>
      </w:r>
    </w:p>
    <w:p>
      <w:pPr>
        <w:pStyle w:val="TextBody"/>
        <w:numPr>
          <w:ilvl w:val="0"/>
          <w:numId w:val="78"/>
        </w:numPr>
        <w:tabs>
          <w:tab w:val="left" w:pos="0" w:leader="none"/>
        </w:tabs>
        <w:spacing w:before="0" w:after="0"/>
        <w:ind w:left="707" w:hanging="283"/>
        <w:rPr/>
      </w:pPr>
      <w:r>
        <w:rPr/>
        <w:t xml:space="preserve">парламентские слушания 26 мая 2014 г., инициированные Комитетом Государственной Думы по делам общественных объединений и религиозных организаций на тему «Об основах общественного контроля в Российской Федерации»; </w:t>
      </w:r>
    </w:p>
    <w:p>
      <w:pPr>
        <w:pStyle w:val="TextBody"/>
        <w:numPr>
          <w:ilvl w:val="0"/>
          <w:numId w:val="78"/>
        </w:numPr>
        <w:tabs>
          <w:tab w:val="left" w:pos="0" w:leader="none"/>
        </w:tabs>
        <w:spacing w:before="0" w:after="0"/>
        <w:ind w:left="707" w:hanging="283"/>
        <w:rPr/>
      </w:pPr>
      <w:r>
        <w:rPr/>
        <w:t xml:space="preserve">научно-методический семинар 29 мая 2014 г., инициированный Аналитическим управлением Совета Федерации на тему «Вопросы повышения производительности труда»; </w:t>
      </w:r>
    </w:p>
    <w:p>
      <w:pPr>
        <w:pStyle w:val="TextBody"/>
        <w:numPr>
          <w:ilvl w:val="0"/>
          <w:numId w:val="78"/>
        </w:numPr>
        <w:tabs>
          <w:tab w:val="left" w:pos="0" w:leader="none"/>
        </w:tabs>
        <w:spacing w:before="0" w:after="0"/>
        <w:ind w:left="707" w:hanging="283"/>
        <w:rPr/>
      </w:pPr>
      <w:r>
        <w:rPr/>
        <w:t xml:space="preserve">«круглый стол» 2 июня 2014 г., инициированный Комитетом Государственной Думы по бюджету и финансовым рынкам на тему «Люди с инвалидностью в информационном поле»; </w:t>
      </w:r>
    </w:p>
    <w:p>
      <w:pPr>
        <w:pStyle w:val="TextBody"/>
        <w:numPr>
          <w:ilvl w:val="0"/>
          <w:numId w:val="78"/>
        </w:numPr>
        <w:tabs>
          <w:tab w:val="left" w:pos="0" w:leader="none"/>
        </w:tabs>
        <w:spacing w:before="0" w:after="0"/>
        <w:ind w:left="707" w:hanging="283"/>
        <w:rPr/>
      </w:pPr>
      <w:r>
        <w:rPr/>
        <w:t xml:space="preserve">парламентские слушания 9 июня 2014 г., инициированные Комитетом Государственной Думы по региональной политике и проблемам Севера и Дальнего Востока на тему «О государственной программе Российской Федерации «Социально-экономическое развитие Дальнего Востока и Байкальского региона»; </w:t>
      </w:r>
    </w:p>
    <w:p>
      <w:pPr>
        <w:pStyle w:val="TextBody"/>
        <w:numPr>
          <w:ilvl w:val="0"/>
          <w:numId w:val="78"/>
        </w:numPr>
        <w:tabs>
          <w:tab w:val="left" w:pos="0" w:leader="none"/>
        </w:tabs>
        <w:spacing w:before="0" w:after="0"/>
        <w:ind w:left="707" w:hanging="283"/>
        <w:rPr/>
      </w:pPr>
      <w:r>
        <w:rPr/>
        <w:t xml:space="preserve">«круглый стол» 22-25 июня 2014 г., инициированный Комитетом Государственной Думы по региональной политике и проблемам Севера и Дальнего Востока на тему «О законодательном обеспечении реализации государственной программы Российской Федерации «Социально-экономическое развитие Дальнего Востока и Балтийского региона»; </w:t>
      </w:r>
    </w:p>
    <w:p>
      <w:pPr>
        <w:pStyle w:val="TextBody"/>
        <w:numPr>
          <w:ilvl w:val="0"/>
          <w:numId w:val="78"/>
        </w:numPr>
        <w:tabs>
          <w:tab w:val="left" w:pos="0" w:leader="none"/>
        </w:tabs>
        <w:spacing w:before="0" w:after="0"/>
        <w:ind w:left="707" w:hanging="283"/>
        <w:rPr/>
      </w:pPr>
      <w:r>
        <w:rPr/>
        <w:t xml:space="preserve">«круглый стол» 3 июля 2014 г., инициированный Комитетом Государственной Думы по труду, социальной политике и делам ветеранов на тему «По вопросам социальной защиты граждан, подвергшихся воздействию радиации вследствие катастрофы на Чернобыльской АЭС»; </w:t>
      </w:r>
    </w:p>
    <w:p>
      <w:pPr>
        <w:pStyle w:val="TextBody"/>
        <w:numPr>
          <w:ilvl w:val="0"/>
          <w:numId w:val="78"/>
        </w:numPr>
        <w:tabs>
          <w:tab w:val="left" w:pos="0" w:leader="none"/>
        </w:tabs>
        <w:spacing w:before="0" w:after="0"/>
        <w:ind w:left="707" w:hanging="283"/>
        <w:rPr/>
      </w:pPr>
      <w:r>
        <w:rPr/>
        <w:t xml:space="preserve">научно-методический семинар 4 июля 2014 г., инициированный Аналитическим управлением Совета Федерации на тему «Методика оценки производительности труда»; </w:t>
      </w:r>
    </w:p>
    <w:p>
      <w:pPr>
        <w:pStyle w:val="TextBody"/>
        <w:numPr>
          <w:ilvl w:val="0"/>
          <w:numId w:val="78"/>
        </w:numPr>
        <w:tabs>
          <w:tab w:val="left" w:pos="0" w:leader="none"/>
        </w:tabs>
        <w:spacing w:before="0" w:after="0"/>
        <w:ind w:left="707" w:hanging="283"/>
        <w:rPr/>
      </w:pPr>
      <w:r>
        <w:rPr/>
        <w:t xml:space="preserve">научно-методический семинар 18 сентября 2014 г., инициированный Аналитическим управлением Совета Федерации на тему ««О методике расчета показателя прироста высокопроизводительных рабочих мест»; </w:t>
      </w:r>
    </w:p>
    <w:p>
      <w:pPr>
        <w:pStyle w:val="TextBody"/>
        <w:numPr>
          <w:ilvl w:val="0"/>
          <w:numId w:val="78"/>
        </w:numPr>
        <w:tabs>
          <w:tab w:val="left" w:pos="0" w:leader="none"/>
        </w:tabs>
        <w:spacing w:before="0" w:after="0"/>
        <w:ind w:left="707" w:hanging="283"/>
        <w:rPr/>
      </w:pPr>
      <w:r>
        <w:rPr/>
        <w:t xml:space="preserve">семинар-совещание 22 сентября 2014 г., инициированный Комитетов Совета Федерации по конституционному законодательству и государственному строительству на тему «Инициативы субъектов Российской Федерации по социальной адаптации и интеграции трудовых мигрантов»; </w:t>
      </w:r>
    </w:p>
    <w:p>
      <w:pPr>
        <w:pStyle w:val="TextBody"/>
        <w:numPr>
          <w:ilvl w:val="0"/>
          <w:numId w:val="78"/>
        </w:numPr>
        <w:tabs>
          <w:tab w:val="left" w:pos="0" w:leader="none"/>
        </w:tabs>
        <w:spacing w:before="0" w:after="0"/>
        <w:ind w:left="707" w:hanging="283"/>
        <w:rPr/>
      </w:pPr>
      <w:r>
        <w:rPr/>
        <w:t xml:space="preserve">парламентские слушания 22 сентября 2014 г., инициированные Комитетом Государственной Думы по экономической политике, инновационному развитию и предпринимательству на тему «О предложениях по ускорению социально-экономического развития России»; </w:t>
      </w:r>
    </w:p>
    <w:p>
      <w:pPr>
        <w:pStyle w:val="TextBody"/>
        <w:numPr>
          <w:ilvl w:val="0"/>
          <w:numId w:val="78"/>
        </w:numPr>
        <w:tabs>
          <w:tab w:val="left" w:pos="0" w:leader="none"/>
        </w:tabs>
        <w:spacing w:before="0" w:after="0"/>
        <w:ind w:left="707" w:hanging="283"/>
        <w:rPr/>
      </w:pPr>
      <w:r>
        <w:rPr/>
        <w:t xml:space="preserve">«круглый стол» 21 октября 2014 г., инициированный фракцией «Единая Россия» на тему «Кризисная ситуация с подготовкой рабочих кадров в России»; </w:t>
      </w:r>
    </w:p>
    <w:p>
      <w:pPr>
        <w:pStyle w:val="TextBody"/>
        <w:numPr>
          <w:ilvl w:val="0"/>
          <w:numId w:val="78"/>
        </w:numPr>
        <w:tabs>
          <w:tab w:val="left" w:pos="0" w:leader="none"/>
        </w:tabs>
        <w:spacing w:before="0" w:after="0"/>
        <w:ind w:left="707" w:hanging="283"/>
        <w:rPr/>
      </w:pPr>
      <w:r>
        <w:rPr/>
        <w:t xml:space="preserve">«круглый стол» 24 октября 2014 г., инициированный Комитетом Совета Федерации по конституционному законодательству и государственному строительству на тему «Состояние и правовое регулирование процессов трудовой миграции между Россией и Таджикистаном»; </w:t>
      </w:r>
    </w:p>
    <w:p>
      <w:pPr>
        <w:pStyle w:val="TextBody"/>
        <w:numPr>
          <w:ilvl w:val="0"/>
          <w:numId w:val="78"/>
        </w:numPr>
        <w:tabs>
          <w:tab w:val="left" w:pos="0" w:leader="none"/>
        </w:tabs>
        <w:spacing w:before="0" w:after="0"/>
        <w:ind w:left="707" w:hanging="283"/>
        <w:rPr/>
      </w:pPr>
      <w:r>
        <w:rPr/>
        <w:t xml:space="preserve">IV Социальный форум России 27-28 октября 2014 г., Государственной Думой, Минтрудом России, Общественной палатой РФ и иными организациями на тему «Защита социальных прав граждан: партнерство власти и общества»; </w:t>
      </w:r>
    </w:p>
    <w:p>
      <w:pPr>
        <w:pStyle w:val="TextBody"/>
        <w:numPr>
          <w:ilvl w:val="0"/>
          <w:numId w:val="78"/>
        </w:numPr>
        <w:tabs>
          <w:tab w:val="left" w:pos="0" w:leader="none"/>
        </w:tabs>
        <w:spacing w:before="0" w:after="0"/>
        <w:ind w:left="707" w:hanging="283"/>
        <w:rPr/>
      </w:pPr>
      <w:r>
        <w:rPr/>
        <w:t xml:space="preserve">«круглый стол» 10 ноября 2014 г., инициированный Комитетом Государственной Думы по аграрным вопросам на тему «Социально-экономическая и правовая защищенность работников АПК»; </w:t>
      </w:r>
    </w:p>
    <w:p>
      <w:pPr>
        <w:pStyle w:val="TextBody"/>
        <w:numPr>
          <w:ilvl w:val="0"/>
          <w:numId w:val="78"/>
        </w:numPr>
        <w:tabs>
          <w:tab w:val="left" w:pos="0" w:leader="none"/>
        </w:tabs>
        <w:spacing w:before="0" w:after="0"/>
        <w:ind w:left="707" w:hanging="283"/>
        <w:rPr/>
      </w:pPr>
      <w:r>
        <w:rPr/>
        <w:t xml:space="preserve">«круглый стол» 13 ноября 2014 г., инициированный Комитетом Совета Федерации по конституционному законодательству и государственному строительству, Общественной палатой Российской Федерации на тему «Определение путей совершенствования законодательства Российской Федерации в области обеспечения реализации прав незрячих и слабовидящих людей»; </w:t>
      </w:r>
    </w:p>
    <w:p>
      <w:pPr>
        <w:pStyle w:val="TextBody"/>
        <w:numPr>
          <w:ilvl w:val="0"/>
          <w:numId w:val="78"/>
        </w:numPr>
        <w:tabs>
          <w:tab w:val="left" w:pos="0" w:leader="none"/>
        </w:tabs>
        <w:spacing w:before="0" w:after="0"/>
        <w:ind w:left="707" w:hanging="283"/>
        <w:rPr/>
      </w:pPr>
      <w:r>
        <w:rPr/>
        <w:t xml:space="preserve">«круглый стол» 29 ноября 2014 г., инициированный Всероссийским общественным движением «Матери России» на тему «Социальное сопровождение семей. Социальный контракт»; </w:t>
      </w:r>
    </w:p>
    <w:p>
      <w:pPr>
        <w:pStyle w:val="TextBody"/>
        <w:numPr>
          <w:ilvl w:val="0"/>
          <w:numId w:val="78"/>
        </w:numPr>
        <w:tabs>
          <w:tab w:val="left" w:pos="0" w:leader="none"/>
        </w:tabs>
        <w:spacing w:before="0" w:after="0"/>
        <w:ind w:left="707" w:hanging="283"/>
        <w:rPr/>
      </w:pPr>
      <w:r>
        <w:rPr/>
        <w:t xml:space="preserve">научно-методический семинар 5 декабря 2014 г., инициированный Аналитическим управлением Совета Федерации на тему «Совершенствование законодательства о государственной гражданской службе. Правоприменительная практика»; </w:t>
      </w:r>
    </w:p>
    <w:p>
      <w:pPr>
        <w:pStyle w:val="TextBody"/>
        <w:numPr>
          <w:ilvl w:val="0"/>
          <w:numId w:val="78"/>
        </w:numPr>
        <w:tabs>
          <w:tab w:val="left" w:pos="0" w:leader="none"/>
        </w:tabs>
        <w:spacing w:before="0" w:after="0"/>
        <w:ind w:left="707" w:hanging="283"/>
        <w:rPr/>
      </w:pPr>
      <w:r>
        <w:rPr/>
        <w:t xml:space="preserve">парламентские слушания 5 декабря 2014 г., инициированные Комитетом Совета Федерации по конституционному законодательству и государственному строительству на тему «Конституционные права и свободы человека и гражданина в части равного доступа к государственной службе»; </w:t>
      </w:r>
    </w:p>
    <w:p>
      <w:pPr>
        <w:pStyle w:val="TextBody"/>
        <w:numPr>
          <w:ilvl w:val="0"/>
          <w:numId w:val="78"/>
        </w:numPr>
        <w:tabs>
          <w:tab w:val="left" w:pos="0" w:leader="none"/>
        </w:tabs>
        <w:spacing w:before="0" w:after="0"/>
        <w:ind w:left="707" w:hanging="283"/>
        <w:rPr/>
      </w:pPr>
      <w:r>
        <w:rPr/>
        <w:t xml:space="preserve">II Ежегодный форум «Наши дети» 11-12 декабря 2014 г., инициированный Советом Федерации и Минздравом России, на тему «О совершенствовании комплекса мер, направленных на профилактику социального сиротства и на улучшение жизни детей, оказавшихся в трудной жизненной ситуации»; </w:t>
      </w:r>
    </w:p>
    <w:p>
      <w:pPr>
        <w:pStyle w:val="TextBody"/>
        <w:numPr>
          <w:ilvl w:val="0"/>
          <w:numId w:val="78"/>
        </w:numPr>
        <w:tabs>
          <w:tab w:val="left" w:pos="0" w:leader="none"/>
        </w:tabs>
        <w:ind w:left="707" w:hanging="283"/>
        <w:rPr/>
      </w:pPr>
      <w:r>
        <w:rPr/>
        <w:t xml:space="preserve">ежегодное совещание Председателя Совета Федерации Федерального Собрания Российской Федерации со статс-секретарями - заместителями руководителей федеральных органов исполнительной власти 19 декабря 2014 г., на тему «О приоритетах законодательной деятельности в 2015 году». </w:t>
      </w:r>
    </w:p>
    <w:p>
      <w:pPr>
        <w:pStyle w:val="Heading2"/>
        <w:rPr/>
      </w:pPr>
      <w:r>
        <w:rPr>
          <w:rStyle w:val="StrongEmphasis"/>
        </w:rPr>
        <w:t>17. Работа Общественного совета при Минтруде России</w:t>
      </w:r>
    </w:p>
    <w:p>
      <w:pPr>
        <w:pStyle w:val="TextBody"/>
        <w:rPr/>
      </w:pPr>
      <w:r>
        <w:rPr/>
        <w:t>Общественный совет при Минтруде России (далее - Совет) создан в 2013 году. По итогам открытого голосования и консультаций с Общественной палатой Российской Федерации и Открытым правительством в состав Совета вошли представители научных организаций, работодателей, профсоюзов, правозащитных и социально-ориентированных некоммерческих организаций.</w:t>
      </w:r>
    </w:p>
    <w:p>
      <w:pPr>
        <w:pStyle w:val="TextBody"/>
        <w:rPr/>
      </w:pPr>
      <w:r>
        <w:rPr/>
        <w:t>В 2014 г. Советом была проведена существенная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и трудовых отношений. В течение года Совет выступал эффективной площадкой для взаимодействия с ключевыми референтными группами Минтруда России.</w:t>
      </w:r>
    </w:p>
    <w:p>
      <w:pPr>
        <w:pStyle w:val="TextBody"/>
        <w:rPr/>
      </w:pPr>
      <w:r>
        <w:rPr/>
        <w:t>Для более продуктивного функционирования и соблюдения всех требований, предъявленных к процедуре формирования и функционирования общественных советов при федеральных органах исполнительной власти, в феврале 2014 года был разработан Регламент работы Совета, а также сформированы профильные комиссии Совета:</w:t>
      </w:r>
    </w:p>
    <w:p>
      <w:pPr>
        <w:pStyle w:val="TextBody"/>
        <w:numPr>
          <w:ilvl w:val="0"/>
          <w:numId w:val="79"/>
        </w:numPr>
        <w:tabs>
          <w:tab w:val="left" w:pos="0" w:leader="none"/>
        </w:tabs>
        <w:spacing w:before="0" w:after="0"/>
        <w:ind w:left="707" w:hanging="283"/>
        <w:rPr/>
      </w:pPr>
      <w:r>
        <w:rPr/>
        <w:t xml:space="preserve">Комиссия по социальной поддержке населения (№ 1); </w:t>
      </w:r>
    </w:p>
    <w:p>
      <w:pPr>
        <w:pStyle w:val="TextBody"/>
        <w:numPr>
          <w:ilvl w:val="0"/>
          <w:numId w:val="79"/>
        </w:numPr>
        <w:tabs>
          <w:tab w:val="left" w:pos="0" w:leader="none"/>
        </w:tabs>
        <w:spacing w:before="0" w:after="0"/>
        <w:ind w:left="707" w:hanging="283"/>
        <w:rPr/>
      </w:pPr>
      <w:r>
        <w:rPr/>
        <w:t xml:space="preserve">Комиссия по труду и занятости (№ 2); </w:t>
      </w:r>
    </w:p>
    <w:p>
      <w:pPr>
        <w:pStyle w:val="TextBody"/>
        <w:numPr>
          <w:ilvl w:val="0"/>
          <w:numId w:val="79"/>
        </w:numPr>
        <w:tabs>
          <w:tab w:val="left" w:pos="0" w:leader="none"/>
        </w:tabs>
        <w:spacing w:before="0" w:after="0"/>
        <w:ind w:left="707" w:hanging="283"/>
        <w:rPr/>
      </w:pPr>
      <w:r>
        <w:rPr/>
        <w:t xml:space="preserve">Комиссия по условиям и охране труда (№ 3); </w:t>
      </w:r>
    </w:p>
    <w:p>
      <w:pPr>
        <w:pStyle w:val="TextBody"/>
        <w:numPr>
          <w:ilvl w:val="0"/>
          <w:numId w:val="79"/>
        </w:numPr>
        <w:tabs>
          <w:tab w:val="left" w:pos="0" w:leader="none"/>
        </w:tabs>
        <w:spacing w:before="0" w:after="0"/>
        <w:ind w:left="707" w:hanging="283"/>
        <w:rPr/>
      </w:pPr>
      <w:r>
        <w:rPr/>
        <w:t xml:space="preserve">Комиссия по пенсионному обеспечению и развитию социального страхования (№ 4); </w:t>
      </w:r>
    </w:p>
    <w:p>
      <w:pPr>
        <w:pStyle w:val="TextBody"/>
        <w:numPr>
          <w:ilvl w:val="0"/>
          <w:numId w:val="79"/>
        </w:numPr>
        <w:tabs>
          <w:tab w:val="left" w:pos="0" w:leader="none"/>
        </w:tabs>
        <w:ind w:left="707" w:hanging="283"/>
        <w:rPr/>
      </w:pPr>
      <w:r>
        <w:rPr/>
        <w:t xml:space="preserve">Комиссия по развитию государственной службы (№ 5). </w:t>
      </w:r>
    </w:p>
    <w:p>
      <w:pPr>
        <w:pStyle w:val="TextBody"/>
        <w:rPr/>
      </w:pPr>
      <w:r>
        <w:rPr/>
        <w:t>В процессе дальнейшей работы Советом была разработана (путем внесения изменений в Регламент работы Совета) и применена на практике процедура заочного голосования.</w:t>
      </w:r>
    </w:p>
    <w:p>
      <w:pPr>
        <w:pStyle w:val="TextBody"/>
        <w:rPr/>
      </w:pPr>
      <w:r>
        <w:rPr/>
        <w:t>В связи с выбытием (по ряду причин) из состава Совета четырех его членов приказом Минтруда России от 28 июля 2014 г. № 487 произведена ротация членов Совета. Взамен выбывших членов в состав совета вошли: В.В. Елизаров (руководитель Центра по изучению проблем народонаселения, заведующий лабораторией экономики народонаселения и демографии экономического факультета МГУ им. М.В. Ломоносова), Г.Г. Рагозина (заведующая лабораторией уровня жизни и социальной защиты Института социального анализа и прогнозирования РАНХиГС), С.И. Рыбальченко (председатель Комитета по социальной политике Общероссийской общественной организации «Деловая Россия»), М.Б. Соколова (исполнительный директор МОО в поддержку людей с ментальной инвалидностью и психофизическими нарушениями «Равные возможности»). Данные кандидатуры были в установленном порядке согласованы с Общественной палатой Российской Федерации и Правительственной комиссией по координации деятельности открытого правительства. Таким образом, состав Совета стал еще более сбалансированным в части представителей ключевых референтных групп для Минтруда России.</w:t>
      </w:r>
    </w:p>
    <w:p>
      <w:pPr>
        <w:pStyle w:val="TextBody"/>
        <w:rPr/>
      </w:pPr>
      <w:r>
        <w:rPr/>
        <w:t>Работа Совета осуществлялась в строгом соответствии с законодательством, регламентирующим деятельность общественных советов при федеральных органах исполнительной власти (Указ Президента Российской Федерации от 4 августа 2006 г. №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постановление Правительства Российской Федерации от 1 сентября 2012 г. №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pPr>
        <w:pStyle w:val="TextBody"/>
        <w:rPr/>
      </w:pPr>
      <w:r>
        <w:rPr/>
        <w:t>Вся 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в оперативном режиме публикуются на специализированном разделе сайта Минтруда России (rosmintrud.ru/sovet).</w:t>
      </w:r>
    </w:p>
    <w:p>
      <w:pPr>
        <w:pStyle w:val="TextBody"/>
        <w:rPr/>
      </w:pPr>
      <w:r>
        <w:rPr/>
        <w:t>В 2014 г. на заседания Совета приглашались представители исполкома Общероссийского общественного движения «Народный фронт «За Россию», Уполномоченного по правам человека в Российской Федерации, Общественной палаты Российской Федерации, социально-ориентированных некоммерческих организаций, а также представители экспертного сообщества.</w:t>
      </w:r>
    </w:p>
    <w:p>
      <w:pPr>
        <w:pStyle w:val="TextBody"/>
        <w:rPr/>
      </w:pPr>
      <w:r>
        <w:rPr/>
        <w:t>Совет активно взаимодействовал с Экспертным советом при Правительстве Российской Федерации, Открытым правительством, Советом при Правительстве Российской Федерации по вопросам попечительства в социальной сфере,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
    <w:p>
      <w:pPr>
        <w:pStyle w:val="TextBody"/>
        <w:rPr/>
      </w:pPr>
      <w:r>
        <w:rPr/>
        <w:t>В течение всего года Совет активно делегировал своих членов, а также представлял кандидатуры для вхождения в состав формируемых Минтрудом России совещательных и координационных органов (рабочих групп).</w:t>
      </w:r>
    </w:p>
    <w:p>
      <w:pPr>
        <w:pStyle w:val="TextBody"/>
        <w:rPr/>
      </w:pPr>
      <w:r>
        <w:rPr/>
        <w:t>Так, при активном участи Совета была создана Рабочая группа Минтруда России по вопросам взаимодействия с социально ориентированными некоммерческими организациями, осуществляющими деятельность в области социальной поддержки и защиты граждан, повышения качества жизни людей пожилого возраста, поддержки материнства и детства, социальной адаптации инвалидов и их семей, в том числе содействия трудоустройству инвалидов, оценки деятельности государственных и муниципальных организаций социального обслуживания граждан (приказ Минтруда России № 718 от 13 октября 2014 г.).</w:t>
      </w:r>
    </w:p>
    <w:p>
      <w:pPr>
        <w:pStyle w:val="TextBody"/>
        <w:rPr/>
      </w:pPr>
      <w:r>
        <w:rPr/>
        <w:t>В прошедшем году члены Совета приняли участие в работе следующих комиссий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 Единой комиссии по осуществлению закупок.</w:t>
      </w:r>
    </w:p>
    <w:p>
      <w:pPr>
        <w:pStyle w:val="TextBody"/>
        <w:rPr/>
      </w:pPr>
      <w:r>
        <w:rPr/>
        <w:t>В целях реализации положений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приказом Минтруда России от 13 октября 2014 г. № 717 на Совет возложены функции по проведению независимой оценки качества оказания услуг организациями социального обслуживания. Данное решение предварительно было обсуждено на заседании Совета и поддержано большинством его членов.</w:t>
      </w:r>
    </w:p>
    <w:p>
      <w:pPr>
        <w:pStyle w:val="TextBody"/>
        <w:rPr/>
      </w:pPr>
      <w:r>
        <w:rPr/>
        <w:t>В целях реализации Федерального закона от 21 июля 2014 г. № 212-ФЗ «Об основах общественного контроля в Российской Федерации» решением Совета (пункт 3 раздела III протокола заседания Совета от 19 ноября 2014 г. № 12) инициировано создание Рабочей группы по процедурам общественного контроля, основной задачей которой будет содействие расширению доступа юридических и физических лиц к формам общественного контроля.</w:t>
      </w:r>
    </w:p>
    <w:p>
      <w:pPr>
        <w:pStyle w:val="TextBody"/>
        <w:rPr/>
      </w:pPr>
      <w:r>
        <w:rPr/>
        <w:t>Эффективность работы Совета в прошедшем году, во многом, была обеспечена синхронизацией плана работы и графика заседаний Совета с Планом законопроектной деятельности Минтруда России на 2014 год.</w:t>
      </w:r>
    </w:p>
    <w:p>
      <w:pPr>
        <w:pStyle w:val="TextBody"/>
        <w:rPr/>
      </w:pPr>
      <w:r>
        <w:rPr/>
        <w:t>Всего за 2014 г. прошло тринадцать заседаний Совета, на которых были обсуждены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(с выработкой проекта решения) на соответствующих профильных комиссиях Совета.</w:t>
      </w:r>
    </w:p>
    <w:p>
      <w:pPr>
        <w:pStyle w:val="TextBody"/>
        <w:rPr/>
      </w:pPr>
      <w:r>
        <w:rPr/>
        <w:t>В 2014 г. на заседаниях Совета рассмотрены 4 государственные программы Российской Федерации, более 15 проектов федеральных законов, ряд проектов распоряжений и постановлений Правительства Российской Федерации, проектов приказов Минтруда России.</w:t>
      </w:r>
    </w:p>
    <w:p>
      <w:pPr>
        <w:pStyle w:val="TextBody"/>
        <w:rPr/>
      </w:pPr>
      <w:r>
        <w:rPr/>
        <w:t>В результате рассмотрения документов на заседаниях Совета в 2014 году Советом было сформулировано более 70 предложений (рекомендаций), из которых Минтрудом России было учтено более 50.</w:t>
      </w:r>
    </w:p>
    <w:p>
      <w:pPr>
        <w:pStyle w:val="TextBody"/>
        <w:rPr/>
      </w:pPr>
      <w:r>
        <w:rPr/>
        <w:t>Исходя из предложений департаментов Минтруда России и членов Совета подготовлен и сформирован план работы Совета на 2015 год (утвержден 22 января 2015 г. на первом в текущем году заседании).</w:t>
      </w:r>
    </w:p>
    <w:p>
      <w:pPr>
        <w:pStyle w:val="TextBody"/>
        <w:rPr>
          <w:i/>
        </w:rPr>
      </w:pPr>
      <w:r>
        <w:rPr>
          <w:i/>
        </w:rPr>
        <w:t>Приоритетные задачи на 2015 год</w:t>
      </w:r>
    </w:p>
    <w:p>
      <w:pPr>
        <w:pStyle w:val="TextBody"/>
        <w:rPr/>
      </w:pPr>
      <w:r>
        <w:rPr/>
        <w:t>В 2015 г. Советом будет продолжена работа в части общественного обсуждения разрабатываемых Минтрудом России нормативных правовых актов и иных документов в области социальной защиты, охраны труда, пенсионного обеспечения, социального страхования, занятости населения и трудовых отношений.</w:t>
      </w:r>
    </w:p>
    <w:p>
      <w:pPr>
        <w:pStyle w:val="TextBody"/>
        <w:rPr/>
      </w:pPr>
      <w:r>
        <w:rPr/>
        <w:t>В целях содействия расширению доступа экспертов и некоммерческих организаций к формам и процедурам общественного контроля Рабочей группой по процедурам общественного контроля Совета (далее - Рабочая группа) будет проводиться работа по рассмотрению инициатив физических и юридических лиц по проведению общественного контроля в части вопросов, находящихся в компетенции Минтруда России. Результатом рассмотрения вышеуказанных инициатив может стать ходатайство Рабочей группы о рассмотрении вопроса на заседании Совета.</w:t>
      </w:r>
    </w:p>
    <w:p>
      <w:pPr>
        <w:pStyle w:val="TextBody"/>
        <w:rPr/>
      </w:pPr>
      <w:r>
        <w:rPr/>
        <w:t>Предполагается ввести статус «Общественный эксперт Общественного совета Минтруда России». По ходатайству Рабочей группы данный статус будет присваиваться решением Совета экспертам и представителям некоммерческих организаций, активно сотрудничающим с Советом по вопросам общественного контроля. Для этой цели будут внесены поправки в Регламент работы Совета, устанавливающие статус Общественного эксперта Общественного совета Минтруда России, а также процедуры присвоения данного статуса.</w:t>
      </w:r>
    </w:p>
    <w:p>
      <w:pPr>
        <w:pStyle w:val="TextBody"/>
        <w:rPr/>
      </w:pPr>
      <w:r>
        <w:rPr/>
        <w:t>В связи с реализацией приказа Минтруда России от 13 октября 2014 г. № 717 «О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 Советом будет осуществляться:</w:t>
      </w:r>
    </w:p>
    <w:p>
      <w:pPr>
        <w:pStyle w:val="TextBody"/>
        <w:numPr>
          <w:ilvl w:val="0"/>
          <w:numId w:val="80"/>
        </w:numPr>
        <w:tabs>
          <w:tab w:val="left" w:pos="0" w:leader="none"/>
        </w:tabs>
        <w:spacing w:before="0" w:after="0"/>
        <w:ind w:left="707" w:hanging="283"/>
        <w:rPr/>
      </w:pPr>
      <w:r>
        <w:rPr/>
        <w:t xml:space="preserve">содействие Минтруду России в выполнении функции методического обеспечения процесса внедрения независимой оценки в субъектах Российской Федерации (экспертная оценка и предложения по уточнению разрабатываемых Министерством документов, включая показатели и критерии оценки качества услуг, методические рекомендации по проведению оценки, анкету электронного опроса граждан и пр.); </w:t>
      </w:r>
    </w:p>
    <w:p>
      <w:pPr>
        <w:pStyle w:val="TextBody"/>
        <w:numPr>
          <w:ilvl w:val="0"/>
          <w:numId w:val="80"/>
        </w:numPr>
        <w:tabs>
          <w:tab w:val="left" w:pos="0" w:leader="none"/>
        </w:tabs>
        <w:spacing w:before="0" w:after="0"/>
        <w:ind w:left="707" w:hanging="283"/>
        <w:rPr/>
      </w:pPr>
      <w:r>
        <w:rPr/>
        <w:t xml:space="preserve">поддержка Минтруда России в организации мониторинга результатов независимой оценки в субъектах Российской Федерации и анализе результатов (экспертная поддержка при подготовке технического задания (ТЗ) для проведения мониторинга и критериев выбора оператора для этих целей, участие в анализе и оценке результатов мониторинга, подготовке предложений по совершенствованию процедур оценки качества услуг, ведению мониторинга и пр.); </w:t>
      </w:r>
    </w:p>
    <w:p>
      <w:pPr>
        <w:pStyle w:val="TextBody"/>
        <w:numPr>
          <w:ilvl w:val="0"/>
          <w:numId w:val="80"/>
        </w:numPr>
        <w:tabs>
          <w:tab w:val="left" w:pos="0" w:leader="none"/>
        </w:tabs>
        <w:ind w:left="707" w:hanging="283"/>
        <w:rPr/>
      </w:pPr>
      <w:r>
        <w:rPr/>
        <w:t xml:space="preserve">проведение независимой оценки качества услуг в подведомственных Минтруду России организациях социального обслуживания (участие в формировании ТЗ и критериев отбора независимого оператора для сбора и анализа информации, в конкурсных процедурах по выбору независимого оператора, экспертиза результатов его работы, проведение оценки качества услуг соответствующих организаций на основе представленной оператором информации). </w:t>
      </w:r>
    </w:p>
    <w:p>
      <w:pPr>
        <w:pStyle w:val="TextBody"/>
        <w:rPr/>
      </w:pPr>
      <w:r>
        <w:rPr/>
        <w:t>В целях обеспечения более эффективного взаимодействия Минтруда России с некоммерческими организациями, осуществляющими деятельность в сфере компетенции Министерства, а также повышения эффективности общественного обсуждения разрабатываемых Минтрудом России нормативных правовых актов и иных документов, направленных на решение социально значимых задач, Совет примет участие в подготовке проекта приказа Минтруда России «Об организации взаимодействия структурных подразделений Министерства труда и социальной защиты Российской Федерации с некоммерческими организациями, осуществляющими деятельность в сфере компетенции Министерства».</w:t>
      </w:r>
    </w:p>
    <w:p>
      <w:pPr>
        <w:pStyle w:val="TextBody"/>
        <w:rPr/>
      </w:pPr>
      <w:r>
        <w:rPr/>
        <w:t>Совет продолжит активно делегировать своих членов, а также представлять кандидатуры для вхождения в состав формируемых Минтрудом России совещательных и координационных органов (рабочих групп), продолжит взаимодействие и работу с уже созданными рабочими группами. Членами Совета будет продолжена работа в комиссиях Минтруда России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 Единой комиссии по осуществлению закупок).</w:t>
      </w:r>
    </w:p>
    <w:p>
      <w:pPr>
        <w:pStyle w:val="TextBody"/>
        <w:rPr/>
      </w:pPr>
      <w:r>
        <w:rPr/>
        <w:t>Работа Совета будет проводиться в соответствии с утвержденным планом работы на 2015 год (размещен на официальном сайте Минтруда России в разделе «Общественный совет»).</w:t>
      </w:r>
    </w:p>
    <w:p>
      <w:pPr>
        <w:pStyle w:val="TextBody"/>
        <w:rPr/>
      </w:pPr>
      <w:r>
        <w:rPr/>
        <w:t>На заседаниях Совета (заседания проходят ежемесячно, кроме августа) планируется рассмотреть 3 государственные программы Российской Федерации, 14 проектов федеральных законов, более 15 проектов распоряжений и постановлений Правительства Российской Федерации, ряд проектов приказов Минтруда России. Также Советом будут рассмотрены социально значимые вопросы о механизме индексации социальных выплат, о повышении эффективности различных механизмов защиты трудовых прав, о целесообразности перехода на страховой принцип защиты от безработицы. В апреле 2015 г. запланировано проведение выездного заседания Совета в г. Сочи Краснодарского края (данное решение было принято путем голосования на одном из заседаний Совета).</w:t>
      </w:r>
    </w:p>
    <w:p>
      <w:pPr>
        <w:pStyle w:val="TextBody"/>
        <w:rPr/>
      </w:pPr>
      <w:r>
        <w:rPr/>
        <w:t>В соответствии с Положением о Совете будет проведена плановая ротация состава Общественного совета. В рамках подготовки к ротации Совет проведет экспертные консультации с Минтрудом России, Департаментом Правительства Российской Федерации по формированию системы «Открытое правительство», Общественной палатой Российской Федерации. Консультации помогут учесть двухлетний опыт работы Совета, устранить организационные ограничения и повысить эффективность и прозрачность работы.</w:t>
      </w:r>
    </w:p>
    <w:p>
      <w:pPr>
        <w:pStyle w:val="Heading2"/>
        <w:rPr/>
      </w:pPr>
      <w:r>
        <w:rPr>
          <w:rStyle w:val="StrongEmphasis"/>
        </w:rPr>
        <w:t>18. Взаимодействие с Общественной палатой Российской Федерации в сфере труда и социальной защиты</w:t>
      </w:r>
    </w:p>
    <w:p>
      <w:pPr>
        <w:pStyle w:val="TextBody"/>
        <w:rPr/>
      </w:pPr>
      <w:r>
        <w:rPr/>
        <w:t>Представители Минтруда России в 2014 г. приняли участие в следующих социально-значимых мероприятиях, инициированных Общественной Палатой Российской Федерации:</w:t>
      </w:r>
    </w:p>
    <w:p>
      <w:pPr>
        <w:pStyle w:val="TextBody"/>
        <w:numPr>
          <w:ilvl w:val="0"/>
          <w:numId w:val="81"/>
        </w:numPr>
        <w:tabs>
          <w:tab w:val="left" w:pos="0" w:leader="none"/>
        </w:tabs>
        <w:spacing w:before="0" w:after="0"/>
        <w:ind w:left="707" w:hanging="283"/>
        <w:rPr/>
      </w:pPr>
      <w:r>
        <w:rPr/>
        <w:t xml:space="preserve">«круглый стол» 6 февраля 2014 г. тему «Ликвидация групп полного дня для детей в возрасте до трех лет в детских садах». На данном мероприятии была обсуждена ситуация, сложившаяся в сфере обеспечения дошкольным образованием детей в возрасте до трех лет, правила регистрации заявлений на зачисление детей в государственные образовательные организации, реализующие программы дошкольного образования, вариативные формы дошкольного образования; </w:t>
      </w:r>
    </w:p>
    <w:p>
      <w:pPr>
        <w:pStyle w:val="TextBody"/>
        <w:numPr>
          <w:ilvl w:val="0"/>
          <w:numId w:val="81"/>
        </w:numPr>
        <w:tabs>
          <w:tab w:val="left" w:pos="0" w:leader="none"/>
        </w:tabs>
        <w:spacing w:before="0" w:after="0"/>
        <w:ind w:left="707" w:hanging="283"/>
        <w:rPr/>
      </w:pPr>
      <w:r>
        <w:rPr/>
        <w:t xml:space="preserve">общественные слушания 23 июля 2014 г. на тему «Демографическая политика Российской Федерации: вызовы и сценарии». На слушаниях был обсужден подготовленный экспертами Института научно-общественной экспертизы, РАНХиГС при Президенте Российской Федерации и рабочей группы «Семейная политика и детство» Экспертного совета при Правительстве Российской Федерации доклад «Через 10 лет будет поздно», в котором были представлены сценарии демографического развития России, рассчитанные до 2050 года; </w:t>
      </w:r>
    </w:p>
    <w:p>
      <w:pPr>
        <w:pStyle w:val="TextBody"/>
        <w:numPr>
          <w:ilvl w:val="0"/>
          <w:numId w:val="81"/>
        </w:numPr>
        <w:tabs>
          <w:tab w:val="left" w:pos="0" w:leader="none"/>
        </w:tabs>
        <w:spacing w:before="0" w:after="0"/>
        <w:ind w:left="707" w:hanging="283"/>
        <w:rPr/>
      </w:pPr>
      <w:r>
        <w:rPr/>
        <w:t xml:space="preserve">«круглый стол» 26 августа 2014 г., где были обсуждены итоги заседания Президиума Государственного Совета Российской Федерации по вопросам развития системы социальной защиты граждан пожилого возраста, который прошел 5 августа 2014 года; </w:t>
      </w:r>
    </w:p>
    <w:p>
      <w:pPr>
        <w:pStyle w:val="TextBody"/>
        <w:numPr>
          <w:ilvl w:val="0"/>
          <w:numId w:val="81"/>
        </w:numPr>
        <w:tabs>
          <w:tab w:val="left" w:pos="0" w:leader="none"/>
        </w:tabs>
        <w:spacing w:before="0" w:after="0"/>
        <w:ind w:left="707" w:hanging="283"/>
        <w:rPr/>
      </w:pPr>
      <w:r>
        <w:rPr/>
        <w:t xml:space="preserve">общественные слушания 19 февраля 2014 г. на тему «Об упрощенном приеме иностранных инвесторов в гражданство Российской Федерации». На слушаниях был обсужден проект федерального закона «О внесении изменений в статью 14 Федерального закона «О гражданстве Российской Федерации»; </w:t>
      </w:r>
    </w:p>
    <w:p>
      <w:pPr>
        <w:pStyle w:val="TextBody"/>
        <w:numPr>
          <w:ilvl w:val="0"/>
          <w:numId w:val="81"/>
        </w:numPr>
        <w:tabs>
          <w:tab w:val="left" w:pos="0" w:leader="none"/>
        </w:tabs>
        <w:spacing w:before="0" w:after="0"/>
        <w:ind w:left="707" w:hanging="283"/>
        <w:rPr/>
      </w:pPr>
      <w:r>
        <w:rPr/>
        <w:t xml:space="preserve">«круглый стол» 30 июня 2014 г. на тему «Повышение качества жизни: стандартизация и техническое регулирование как инструменты общества и государства»; </w:t>
      </w:r>
    </w:p>
    <w:p>
      <w:pPr>
        <w:pStyle w:val="TextBody"/>
        <w:numPr>
          <w:ilvl w:val="0"/>
          <w:numId w:val="81"/>
        </w:numPr>
        <w:tabs>
          <w:tab w:val="left" w:pos="0" w:leader="none"/>
        </w:tabs>
        <w:spacing w:before="0" w:after="0"/>
        <w:ind w:left="707" w:hanging="283"/>
        <w:rPr/>
      </w:pPr>
      <w:r>
        <w:rPr/>
        <w:t xml:space="preserve">«круглый стол» 23 сентября 2014 г. на тему «Уроки понимания инвалидности в школах как элемент построения безбарьерного общества», являющийся продолжением темы, которую поддержал Президент Российской Федерации 29 августа 2014 г. о создании специальных курсов по пониманию инвалидности для всех школ России; </w:t>
      </w:r>
    </w:p>
    <w:p>
      <w:pPr>
        <w:pStyle w:val="TextBody"/>
        <w:numPr>
          <w:ilvl w:val="0"/>
          <w:numId w:val="81"/>
        </w:numPr>
        <w:tabs>
          <w:tab w:val="left" w:pos="0" w:leader="none"/>
        </w:tabs>
        <w:ind w:left="707" w:hanging="283"/>
        <w:rPr/>
      </w:pPr>
      <w:r>
        <w:rPr/>
        <w:t xml:space="preserve">общественные слушания 3 декабря 2014 г. на тему «О докладе Российской Федерации о мерах, принятых для осуществления обязательств по Конвенции ООН о правах инвалидов и стратегии действий в отношении лиц с инвалидностью». Мероприятие было направлено на привлечение внимания к проблемам инвалидов, защиту их достоинства, прав и благополучия, а также внимания общества на преимущества, которые оно получает от участия инвалидов в политической, социальной, экономической и культурной жизни. </w:t>
      </w:r>
    </w:p>
    <w:p>
      <w:pPr>
        <w:pStyle w:val="Heading2"/>
        <w:rPr/>
      </w:pPr>
      <w:r>
        <w:rPr>
          <w:rStyle w:val="StrongEmphasis"/>
        </w:rPr>
        <w:t>19. Использование средств федерального бюджета</w:t>
      </w:r>
    </w:p>
    <w:p>
      <w:pPr>
        <w:pStyle w:val="TextBody"/>
        <w:rPr>
          <w:i/>
        </w:rPr>
      </w:pPr>
      <w:r>
        <w:rPr>
          <w:i/>
        </w:rPr>
        <w:t>Расходы федерального бюджета</w:t>
      </w:r>
    </w:p>
    <w:p>
      <w:pPr>
        <w:pStyle w:val="TextBody"/>
        <w:rPr/>
      </w:pPr>
      <w:r>
        <w:rPr/>
        <w:t>На основании послания Президента Российской Федерации Федеральному Собранию Российской Федерации ключевыми требованиями к бюджетным расходам должны стать бережливость и максимальная отдача, правильный выбор приоритетов, учет текущей экономической ситуации.</w:t>
      </w:r>
    </w:p>
    <w:p>
      <w:pPr>
        <w:pStyle w:val="TextBody"/>
        <w:rPr/>
      </w:pPr>
      <w:r>
        <w:rPr/>
        <w:t>Расчеты бюджетных ассигнований осуществлялись Минтрудом России в соответствии с Методическими указаниями Минфина России на основании предельных объемов бюджетных ассигнований в разрезе разделов, подразделов, целевых статей и видов расходов федерального бюджета на 2014 год и на плановый период 2015-2016 годов.</w:t>
      </w:r>
    </w:p>
    <w:p>
      <w:pPr>
        <w:pStyle w:val="TextBody"/>
        <w:rPr/>
      </w:pPr>
      <w:r>
        <w:rPr/>
        <w:t>Формирование и исполнение бюджета осуществлялось на базе государственных программ Российской Федерации в соответствии с перечнем, утвержденным распоряжением Правительства Российской Федерации от 11 ноября 2010 г. № 1950-р. Минтруд России определен ответственным исполнителем по следующим государственным программам Российской Федерации: «Доступная среда» на 2011-2015 гг.; «Социальная поддержка граждан»; «Содействие занятости населения».</w:t>
      </w:r>
    </w:p>
    <w:p>
      <w:pPr>
        <w:pStyle w:val="TextBody"/>
        <w:rPr/>
      </w:pPr>
      <w:r>
        <w:rPr/>
        <w:t>В соответствии с Федеральным законом от 2 декабря 2013 г. № 349-ФЗ «О федеральном бюджете на 2014 год и на плановый период 2015 и 2016 годов» (с изменениями), Минтруду России, как главному распорядителю бюджетных средств, на реализацию вышеуказанных госпрограмм в 2014 г. были предусмотрены ассигнования в размере 177906500,4</w:t>
      </w:r>
      <w:r>
        <w:rPr>
          <w:rStyle w:val="StrongEmphasis"/>
        </w:rPr>
        <w:t xml:space="preserve"> </w:t>
      </w:r>
      <w:r>
        <w:rPr/>
        <w:t>тыс. рублей.</w:t>
      </w:r>
    </w:p>
    <w:tbl>
      <w:tblPr>
        <w:tblW w:w="8984" w:type="dxa"/>
        <w:jc w:val="left"/>
        <w:tblInd w:w="28"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675"/>
        <w:gridCol w:w="4950"/>
        <w:gridCol w:w="1670"/>
        <w:gridCol w:w="1689"/>
      </w:tblGrid>
      <w:tr>
        <w:trPr/>
        <w:tc>
          <w:tcPr>
            <w:tcW w:w="8984" w:type="dxa"/>
            <w:gridSpan w:val="4"/>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tcPr>
          <w:p>
            <w:pPr>
              <w:pStyle w:val="TableContents"/>
              <w:spacing w:before="0" w:after="283"/>
              <w:jc w:val="center"/>
              <w:rPr/>
            </w:pPr>
            <w:r>
              <w:rPr/>
              <w:t>Распределение ассигнований федерального бюджета по государственным программам</w:t>
            </w:r>
          </w:p>
        </w:tc>
      </w:tr>
      <w:tr>
        <w:trPr/>
        <w:tc>
          <w:tcPr>
            <w:tcW w:w="675" w:type="dxa"/>
            <w:vMerge w:val="restart"/>
            <w:tcBorders>
              <w:left w:val="single" w:sz="6" w:space="0" w:color="808080"/>
              <w:bottom w:val="single" w:sz="2" w:space="0" w:color="808080"/>
              <w:insideH w:val="single" w:sz="2" w:space="0" w:color="808080"/>
            </w:tcBorders>
            <w:shd w:fill="auto" w:val="clear"/>
            <w:tcMar>
              <w:left w:w="20" w:type="dxa"/>
            </w:tcMar>
          </w:tcPr>
          <w:p>
            <w:pPr>
              <w:pStyle w:val="TableContents"/>
              <w:jc w:val="center"/>
              <w:rPr/>
            </w:pPr>
            <w:r>
              <w:rPr/>
              <w:t>№№</w:t>
            </w:r>
          </w:p>
          <w:p>
            <w:pPr>
              <w:pStyle w:val="TableContents"/>
              <w:spacing w:before="0" w:after="283"/>
              <w:jc w:val="center"/>
              <w:rPr/>
            </w:pPr>
            <w:r>
              <w:rPr/>
              <w:t>пп</w:t>
            </w:r>
          </w:p>
        </w:tc>
        <w:tc>
          <w:tcPr>
            <w:tcW w:w="4950" w:type="dxa"/>
            <w:vMerge w:val="restart"/>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Наименование госпрограммы</w:t>
            </w:r>
          </w:p>
        </w:tc>
        <w:tc>
          <w:tcPr>
            <w:tcW w:w="3359" w:type="dxa"/>
            <w:gridSpan w:val="2"/>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right"/>
              <w:rPr/>
            </w:pPr>
            <w:r>
              <w:rPr/>
              <w:t>2014 год (тыс. руб.)</w:t>
            </w:r>
          </w:p>
        </w:tc>
      </w:tr>
      <w:tr>
        <w:trPr/>
        <w:tc>
          <w:tcPr>
            <w:tcW w:w="675" w:type="dxa"/>
            <w:vMerge w:val="continue"/>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sz w:val="4"/>
                <w:szCs w:val="4"/>
              </w:rPr>
            </w:pPr>
            <w:r>
              <w:rPr>
                <w:sz w:val="4"/>
                <w:szCs w:val="4"/>
              </w:rPr>
            </w:r>
          </w:p>
        </w:tc>
        <w:tc>
          <w:tcPr>
            <w:tcW w:w="4950" w:type="dxa"/>
            <w:vMerge w:val="continue"/>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sz w:val="4"/>
                <w:szCs w:val="4"/>
              </w:rPr>
            </w:pPr>
            <w:r>
              <w:rPr>
                <w:sz w:val="4"/>
                <w:szCs w:val="4"/>
              </w:rPr>
            </w:r>
          </w:p>
        </w:tc>
        <w:tc>
          <w:tcPr>
            <w:tcW w:w="167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план</w:t>
            </w:r>
          </w:p>
        </w:tc>
        <w:tc>
          <w:tcPr>
            <w:tcW w:w="16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факт</w:t>
            </w:r>
          </w:p>
        </w:tc>
      </w:tr>
      <w:tr>
        <w:trPr/>
        <w:tc>
          <w:tcPr>
            <w:tcW w:w="67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495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«Доступная среда» на 2011-2015 годы</w:t>
            </w:r>
          </w:p>
        </w:tc>
        <w:tc>
          <w:tcPr>
            <w:tcW w:w="167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22183228,5</w:t>
            </w:r>
          </w:p>
        </w:tc>
        <w:tc>
          <w:tcPr>
            <w:tcW w:w="16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24717052,6</w:t>
            </w:r>
          </w:p>
        </w:tc>
      </w:tr>
      <w:tr>
        <w:trPr/>
        <w:tc>
          <w:tcPr>
            <w:tcW w:w="67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495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Социальная поддержка граждан</w:t>
            </w:r>
          </w:p>
        </w:tc>
        <w:tc>
          <w:tcPr>
            <w:tcW w:w="167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113779821,4</w:t>
            </w:r>
          </w:p>
        </w:tc>
        <w:tc>
          <w:tcPr>
            <w:tcW w:w="16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117990011,3</w:t>
            </w:r>
          </w:p>
        </w:tc>
      </w:tr>
      <w:tr>
        <w:trPr/>
        <w:tc>
          <w:tcPr>
            <w:tcW w:w="675"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495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rPr/>
            </w:pPr>
            <w:r>
              <w:rPr/>
              <w:t>Содействие занятости населения</w:t>
            </w:r>
          </w:p>
        </w:tc>
        <w:tc>
          <w:tcPr>
            <w:tcW w:w="1670" w:type="dxa"/>
            <w:tcBorders>
              <w:left w:val="single" w:sz="2" w:space="0" w:color="808080"/>
              <w:bottom w:val="single" w:sz="2" w:space="0" w:color="808080"/>
              <w:insideH w:val="single" w:sz="2" w:space="0" w:color="808080"/>
            </w:tcBorders>
            <w:shd w:fill="auto" w:val="clear"/>
            <w:tcMar>
              <w:left w:w="27" w:type="dxa"/>
            </w:tcMar>
          </w:tcPr>
          <w:p>
            <w:pPr>
              <w:pStyle w:val="TableContents"/>
              <w:spacing w:before="0" w:after="283"/>
              <w:jc w:val="center"/>
              <w:rPr/>
            </w:pPr>
            <w:r>
              <w:rPr/>
              <w:t>41943450,5</w:t>
            </w:r>
          </w:p>
        </w:tc>
        <w:tc>
          <w:tcPr>
            <w:tcW w:w="16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jc w:val="center"/>
              <w:rPr/>
            </w:pPr>
            <w:r>
              <w:rPr/>
              <w:t>38892525,0</w:t>
            </w:r>
          </w:p>
        </w:tc>
      </w:tr>
      <w:tr>
        <w:trPr/>
        <w:tc>
          <w:tcPr>
            <w:tcW w:w="675"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rPr>
                <w:sz w:val="4"/>
                <w:szCs w:val="4"/>
              </w:rPr>
            </w:pPr>
            <w:r>
              <w:rPr>
                <w:sz w:val="4"/>
                <w:szCs w:val="4"/>
              </w:rPr>
            </w:r>
          </w:p>
        </w:tc>
        <w:tc>
          <w:tcPr>
            <w:tcW w:w="495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rPr/>
            </w:pPr>
            <w:r>
              <w:rPr>
                <w:rStyle w:val="StrongEmphasis"/>
              </w:rPr>
              <w:t>Всего</w:t>
            </w:r>
          </w:p>
        </w:tc>
        <w:tc>
          <w:tcPr>
            <w:tcW w:w="1670" w:type="dxa"/>
            <w:tcBorders>
              <w:left w:val="single" w:sz="2" w:space="0" w:color="808080"/>
              <w:bottom w:val="single" w:sz="6" w:space="0" w:color="808080"/>
              <w:insideH w:val="single" w:sz="6" w:space="0" w:color="808080"/>
            </w:tcBorders>
            <w:shd w:fill="auto" w:val="clear"/>
            <w:tcMar>
              <w:left w:w="27" w:type="dxa"/>
            </w:tcMar>
          </w:tcPr>
          <w:p>
            <w:pPr>
              <w:pStyle w:val="TableContents"/>
              <w:spacing w:before="0" w:after="283"/>
              <w:jc w:val="center"/>
              <w:rPr/>
            </w:pPr>
            <w:r>
              <w:rPr>
                <w:rStyle w:val="StrongEmphasis"/>
              </w:rPr>
              <w:t>177906500,4</w:t>
            </w:r>
          </w:p>
        </w:tc>
        <w:tc>
          <w:tcPr>
            <w:tcW w:w="168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TableContents"/>
              <w:spacing w:before="0" w:after="283"/>
              <w:jc w:val="center"/>
              <w:rPr/>
            </w:pPr>
            <w:r>
              <w:rPr>
                <w:rStyle w:val="StrongEmphasis"/>
              </w:rPr>
              <w:t>181599588,9</w:t>
            </w:r>
          </w:p>
        </w:tc>
      </w:tr>
    </w:tbl>
    <w:p>
      <w:pPr>
        <w:pStyle w:val="TextBody"/>
        <w:rPr/>
      </w:pPr>
      <w:r>
        <w:rPr/>
        <w:t>В рамках реализации указов Президента Российской Федерации от 7 мая 2012 г. № 597 «О мероприятиях по реализации государственной социальной политики» и № 606 «О мерах по реализации демографической политики Российской Федерации» Минтруду России были предусмотрены бюджетные ассигнования на:</w:t>
      </w:r>
    </w:p>
    <w:p>
      <w:pPr>
        <w:pStyle w:val="TextBody"/>
        <w:rPr/>
      </w:pPr>
      <w:r>
        <w:rPr/>
        <w:t>создание ежегодно в период с 2013-2015 гг. до 14,2 тысячи специальных рабочих мест для инвалидов.</w:t>
      </w:r>
    </w:p>
    <w:p>
      <w:pPr>
        <w:pStyle w:val="TextBody"/>
        <w:rPr/>
      </w:pPr>
      <w:r>
        <w:rPr/>
        <w:t>Общий объем средств, предусмотренных на реализацию мероприятий по созданию оборудованных (оснащенных) рабочих мест для трудоустройства инвалидов, с учетом дополнительных средств на создание инфраструктуры, в 2014 г. составил 2952,5 млн. рублей, из них средств федерального бюджета в виде субсидий бюджетам субъектов Российской Федерации - 1334,4 млн. рублей, средства бюджетов субъектов Российской Федерации - 1618,1 млн. рублей.</w:t>
      </w:r>
    </w:p>
    <w:p>
      <w:pPr>
        <w:pStyle w:val="TextBody"/>
        <w:rPr/>
      </w:pPr>
      <w:r>
        <w:rPr/>
        <w:t>повышение к 2018 г. средней заработной платы социальных работников, включая социальных работников медицинских организаций - до 100% от средней заработной платы в соответствующем регионе;</w:t>
      </w:r>
    </w:p>
    <w:p>
      <w:pPr>
        <w:pStyle w:val="TextBody"/>
        <w:rPr/>
      </w:pPr>
      <w:r>
        <w:rPr/>
        <w:t>софинансирование расходных обязательств субъектов Российской Федерации, возникающих при назначении выплаты нуждающимся в поддержке семьям в случае рождения после 31 декабря 2012 г. третьего ребенка или последующих детей до достижения ребенком возраста трех лет. Объем субсидии из федерального бюджета на предоставление ежемесячной денежной выплаты в 2014 г. составил 8,95 млрд. рублей.</w:t>
      </w:r>
    </w:p>
    <w:p>
      <w:pPr>
        <w:pStyle w:val="TextBody"/>
        <w:rPr/>
      </w:pPr>
      <w:r>
        <w:rPr/>
        <w:t>разработку к 2015 г. и утверждение не менее 800 профессиональных стандартов. В 2014 г. на эти цели выделено 200000,0 тыс. рублей.</w:t>
      </w:r>
    </w:p>
    <w:p>
      <w:pPr>
        <w:pStyle w:val="TextBody"/>
        <w:rPr/>
      </w:pPr>
      <w:r>
        <w:rPr/>
        <w:t>Объем бюджетных ассигнований федерального бюджета на реализацию расходных обязательств в сфере социальной политики осуществляемой Минтрудом России ежегодно растет. Так, в 2014 г. дополнительно были выделены средства:</w:t>
      </w:r>
    </w:p>
    <w:p>
      <w:pPr>
        <w:pStyle w:val="TextBody"/>
        <w:numPr>
          <w:ilvl w:val="0"/>
          <w:numId w:val="82"/>
        </w:numPr>
        <w:tabs>
          <w:tab w:val="left" w:pos="0" w:leader="none"/>
        </w:tabs>
        <w:spacing w:before="0" w:after="0"/>
        <w:ind w:left="707" w:hanging="283"/>
        <w:rPr/>
      </w:pPr>
      <w:r>
        <w:rPr/>
        <w:t xml:space="preserve">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для субъектов Российской Федерации, пострадавших в 2013 г. от крупномасштабного наводнения - 39462,9 тыс. рублей; </w:t>
      </w:r>
    </w:p>
    <w:p>
      <w:pPr>
        <w:pStyle w:val="TextBody"/>
        <w:numPr>
          <w:ilvl w:val="0"/>
          <w:numId w:val="82"/>
        </w:numPr>
        <w:tabs>
          <w:tab w:val="left" w:pos="0" w:leader="none"/>
        </w:tabs>
        <w:spacing w:before="0" w:after="0"/>
        <w:ind w:left="707" w:hanging="283"/>
        <w:rPr/>
      </w:pPr>
      <w:r>
        <w:rPr/>
        <w:t xml:space="preserve">на оказание государственной социальной помощи отдельным категориям граждан: </w:t>
      </w:r>
    </w:p>
    <w:p>
      <w:pPr>
        <w:pStyle w:val="TextBody"/>
        <w:numPr>
          <w:ilvl w:val="0"/>
          <w:numId w:val="82"/>
        </w:numPr>
        <w:tabs>
          <w:tab w:val="left" w:pos="0" w:leader="none"/>
        </w:tabs>
        <w:spacing w:before="0" w:after="0"/>
        <w:ind w:left="707" w:hanging="283"/>
        <w:rPr/>
      </w:pPr>
      <w:r>
        <w:rPr/>
        <w:t xml:space="preserve">по проезду на транспорте пригородного сообщения - 4161439,2 тыс. рублей; </w:t>
      </w:r>
    </w:p>
    <w:p>
      <w:pPr>
        <w:pStyle w:val="TextBody"/>
        <w:numPr>
          <w:ilvl w:val="0"/>
          <w:numId w:val="82"/>
        </w:numPr>
        <w:tabs>
          <w:tab w:val="left" w:pos="0" w:leader="none"/>
        </w:tabs>
        <w:ind w:left="707" w:hanging="283"/>
        <w:rPr/>
      </w:pPr>
      <w:r>
        <w:rPr/>
        <w:t xml:space="preserve">на оплату санаторно-курортного лечения, а также проезда на междугородном транспорте к месту лечения и обратно - 2398709,3 тыс. рублей. </w:t>
      </w:r>
    </w:p>
    <w:p>
      <w:pPr>
        <w:pStyle w:val="TextBody"/>
        <w:rPr/>
      </w:pPr>
      <w:r>
        <w:rPr/>
        <w:t>Общая сумма бюджетных ассигнований в части межбюджетных трансфертов,</w:t>
      </w:r>
      <w:r>
        <w:rPr>
          <w:rStyle w:val="StrongEmphasis"/>
        </w:rPr>
        <w:t xml:space="preserve"> </w:t>
      </w:r>
      <w:r>
        <w:rPr/>
        <w:t>осуществляемая в виде перечисления субсидий и субвенций субъектам Российской Федерации в 2014 г. составила 105489210,4 тыс. рублей.</w:t>
      </w:r>
    </w:p>
    <w:p>
      <w:pPr>
        <w:pStyle w:val="TextBody"/>
        <w:rPr/>
      </w:pPr>
      <w:r>
        <w:rPr/>
        <w:t>Расчет потребности в бюджетных ассигнованиях осуществлялся на основе данных, представленных субъектами Российской Федерации в соответствии с методическими указаниями и утвержденными законодательными актами.</w:t>
      </w:r>
    </w:p>
    <w:p>
      <w:pPr>
        <w:pStyle w:val="TextBody"/>
        <w:rPr/>
      </w:pPr>
      <w:r>
        <w:rPr/>
        <w:t>В рамках мероприятий федеральной целевой программы «Социально-экономическое развитие Республики Ингушетия на 2010-2016 годы», утвержденной постановлением Правительства Российской Федерации от 24 декабря 2009 г. № 1087, предусмотрена реализация инвестиционного проекта на 2013-2015 гг. по реконструкции и расширению детского оздоровительного лагеря «Эрзи» в с. Лейми Джейрахского района Республики Ингушетия с объемами финансирования на 2014 г. в размере 49662,2 тыс. рублей.</w:t>
      </w:r>
    </w:p>
    <w:p>
      <w:pPr>
        <w:pStyle w:val="TextBody"/>
        <w:rPr/>
      </w:pPr>
      <w:r>
        <w:rPr/>
        <w:t>Реализация данного инвестиционного проекта позволяет улучшить условия отдыха и увеличить количество детей, находящихся в лагере, а также обеспечить их круглогодичный отдых и оздоровление.</w:t>
      </w:r>
    </w:p>
    <w:p>
      <w:pPr>
        <w:pStyle w:val="TextBody"/>
        <w:rPr/>
      </w:pPr>
      <w:r>
        <w:rPr/>
        <w:t>Минтруд России участвует в мероприятиях по обеспечению жильем федеральных государственных гражданских служащих Федеральной целевой программы «Жилище» на 2011-2015 гг., включенной в Государственную программу Российской Федерации «Обеспечение доступным и комфортным жильем и коммунальными услугами граждан Российской Федерации». В 2014 г. на реализацию данных мероприятий были предусмотрены бюджетные ассигнования в размере 51942,7 тыс. рублей.</w:t>
      </w:r>
    </w:p>
    <w:p>
      <w:pPr>
        <w:pStyle w:val="TextBody"/>
        <w:rPr/>
      </w:pPr>
      <w:r>
        <w:rPr/>
        <w:t>Объем непрограммных расходов, связанных в основном с содержанием центрального аппарата Министерства, а также включающий в себя мероприятия по реформированию государственной и муниципальной службы и профессиональную подготовку, переподготовку и повышение квалификации составил в 2014 г. 2739726,6 тыс. рублей (5,5% в общем объеме бюджетных ассигнований), что на 1,7% больше, чем в 2013 г. (3,8% в общем объеме бюджетных ассигнований). Увеличение непрограммных расходов связано с выделением дополнительных ассигнований на финансовое обеспечение мероприятий, связанных с санаторно-курортным лечением отдельных категорий граждан, имеющих право на получение государственной социальной помощи в виде набора социальных услуг, в санаторно-курортных организациях, расположенных в Республике Крым и г. Севастополе - 964312,2 тыс. рублей; на финансовое обеспечение дополнительных мер по поддержке рынка труда Республики Крым и г. Севастополя - 661340,6 тыс. рублей; на дополнительное профессиональное образование государственных и муниципальных служащих Республики Крым и г. Севастополя - 76068,2 тыс. рублей.</w:t>
      </w:r>
    </w:p>
    <w:p>
      <w:pPr>
        <w:pStyle w:val="TextBody"/>
        <w:rPr>
          <w:i/>
        </w:rPr>
      </w:pPr>
      <w:r>
        <w:rPr>
          <w:i/>
        </w:rPr>
        <w:t>Ведомственный контроль</w:t>
      </w:r>
    </w:p>
    <w:p>
      <w:pPr>
        <w:pStyle w:val="TextBody"/>
        <w:rPr/>
      </w:pPr>
      <w:r>
        <w:rPr/>
        <w:t>В соответствии с распоряжением Правительства Российской Федерации от 14 июля 2012 г. № 1270-р к ведению Минтруда России относятся: 10 федеральных государственных бюджетных учреждений (4 - учреждений науки, 1 - образовательное учреждение, 1 - федеральное учреждение медико-социальной экспертизы, 3 - иных социальных учреждения); 95 федеральных казенных учреждений (11 - учреждений среднего профессионального образования, 83 - Главные бюро медико-социальной экспертизы); 72 федеральных государственных унитарных предприятия.</w:t>
      </w:r>
    </w:p>
    <w:p>
      <w:pPr>
        <w:pStyle w:val="TextBody"/>
        <w:rPr/>
      </w:pPr>
      <w:r>
        <w:rPr/>
        <w:t>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10 бюджетных учреждений не являются участниками бюджетного процесса.</w:t>
      </w:r>
    </w:p>
    <w:p>
      <w:pPr>
        <w:pStyle w:val="TextBody"/>
        <w:rPr/>
      </w:pPr>
      <w:r>
        <w:rPr/>
        <w:t>В соответствии с приказом Минтруда России от 14 января 2014 г. № 4 «Об утверждении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 в десяти учреждениях, с общим объемом бюджетного финансирования на 2013 г. 774022,93 тыс. рублей, проведены проверки деятельности.</w:t>
      </w:r>
    </w:p>
    <w:p>
      <w:pPr>
        <w:pStyle w:val="TextBody"/>
        <w:rPr/>
      </w:pPr>
      <w:r>
        <w:rPr/>
        <w:t>По результатам проведенных проверок, выявлено 275 нарушений, а общая сумма финансовых нарушений составила 8502,2 тыс. рублей.</w:t>
      </w:r>
    </w:p>
    <w:p>
      <w:pPr>
        <w:pStyle w:val="TextBody"/>
        <w:rPr/>
      </w:pPr>
      <w:r>
        <w:rPr/>
        <w:t>Проведенный анализ выявленных нарушений показал, что учреждения допускают нарушения в части:</w:t>
      </w:r>
    </w:p>
    <w:p>
      <w:pPr>
        <w:pStyle w:val="TextBody"/>
        <w:rPr/>
      </w:pPr>
      <w:r>
        <w:rPr/>
        <w:t>наличия утвержденных в установленном порядке смет расходов учреждения за 2013 год (далее - смета за 2013 год), правомерности внесенных изменений в смету за 2013 год (2 нарушения);</w:t>
      </w:r>
    </w:p>
    <w:p>
      <w:pPr>
        <w:pStyle w:val="TextBody"/>
        <w:rPr/>
      </w:pPr>
      <w:r>
        <w:rPr/>
        <w:t>целевого использования средств федерального бюджета путем проверки учетных операций с финансовыми активами банковских и кассовых операций, и отнесение расходов в зависимости от экономического содержания операций на статьи и подстатьи классификации операций сектора государственного управления сметы учреждения (55 нарушений на сумму 5456,6 тыс. рублей);</w:t>
      </w:r>
    </w:p>
    <w:p>
      <w:pPr>
        <w:pStyle w:val="TextBody"/>
        <w:rPr/>
      </w:pPr>
      <w:r>
        <w:rPr/>
        <w:t>состояния, достоверности и качества бухгалтерского учета и отчетности (66 нарушений на сумму 2676,9 тыс. рублей);</w:t>
      </w:r>
    </w:p>
    <w:p>
      <w:pPr>
        <w:pStyle w:val="TextBody"/>
        <w:rPr/>
      </w:pPr>
      <w:r>
        <w:rPr/>
        <w:t>использования средств федерального бюджета на оплату коммунальных услуг и других хозяйственных расходов (12 нарушений);</w:t>
      </w:r>
    </w:p>
    <w:p>
      <w:pPr>
        <w:pStyle w:val="TextBody"/>
        <w:rPr/>
      </w:pPr>
      <w:r>
        <w:rPr/>
        <w:t>целевого и рационального использования федерального имущества, закрепленного за учреждением на праве оперативного управления, в том числе переданного в пользование, аренду, залог и по иным основаниям, представленного в категории нефинансовых активов (основных средств, материальных запасов) (14 нарушений на сумму 368,7 тыс. рублей);</w:t>
      </w:r>
    </w:p>
    <w:p>
      <w:pPr>
        <w:pStyle w:val="TextBody"/>
        <w:rPr/>
      </w:pPr>
      <w:r>
        <w:rPr/>
        <w:t>оказания государственной услуги по проведению медико-социальной экспертизы (75 нарушений);</w:t>
      </w:r>
    </w:p>
    <w:p>
      <w:pPr>
        <w:pStyle w:val="TextBody"/>
        <w:rPr/>
      </w:pPr>
      <w:r>
        <w:rPr/>
        <w:t>образовательной деятельности (17 нарушений);</w:t>
      </w:r>
    </w:p>
    <w:p>
      <w:pPr>
        <w:pStyle w:val="TextBody"/>
        <w:rPr/>
      </w:pPr>
      <w:r>
        <w:rPr/>
        <w:t>соблюдения охраны труда (34 нарушения).</w:t>
      </w:r>
    </w:p>
    <w:p>
      <w:pPr>
        <w:pStyle w:val="TextBody"/>
        <w:rPr/>
      </w:pPr>
      <w:r>
        <w:rPr/>
        <w:t>За допущенные нарушения организации административно-хозяйственной, финансовой и иной деятельности учреждений вынесено дисциплинарное взыскание 14 сотрудникам 5 учреждений.</w:t>
      </w:r>
    </w:p>
    <w:p>
      <w:pPr>
        <w:pStyle w:val="TextBody"/>
        <w:rPr>
          <w:i/>
        </w:rPr>
      </w:pPr>
      <w:r>
        <w:rPr>
          <w:i/>
        </w:rPr>
        <w:t>Обеспечение процедур размещения государственного заказа</w:t>
      </w:r>
    </w:p>
    <w:p>
      <w:pPr>
        <w:pStyle w:val="TextBody"/>
        <w:rPr/>
      </w:pPr>
      <w:r>
        <w:rPr/>
        <w:t>В соответствии с постановлением Правительства Российской Федерации от 22 июля 2009 г. № 596 «О порядке разработки прогноза социально-экономического развития Российской Федерации» и Методическими рекомендациями по разработке прогнозов объемов продукции, закупаемой для государственных нужд за счет средств федерального бюджета и внебюджетных источников финансирования, нужд федеральных бюджетных учреждений и обоснованию объемов финансирования закупок на текущий финансовый год и плановый период, утвержденными Министерством экономического развития Российской Федерации, Минтрудом России сформирован прогноз объемов продукции, закупаемой для государственных нужд за счет средств федерального бюджета в целом по всему объему продукции, закупаемой для федеральных государственных нужд на 2014 год.</w:t>
      </w:r>
    </w:p>
    <w:p>
      <w:pPr>
        <w:pStyle w:val="TextBody"/>
        <w:rPr/>
      </w:pPr>
      <w:r>
        <w:rPr/>
        <w:t>В целях исполнения части 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соответствии с совместным приказом Минэкономразвития России и Федерального казначейства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Минтрудом России утвержден план-график закупок на 2014 г., который размещен на официальном сайте Российской Федерации.</w:t>
      </w:r>
    </w:p>
    <w:p>
      <w:pPr>
        <w:pStyle w:val="TextBody"/>
        <w:rPr/>
      </w:pPr>
      <w:r>
        <w:rPr/>
        <w:t>По данным формы № 1-Контракт Минтрудом России, включая подведомственные организации, за 2014 г. заключено 33998 государственных контрактов. Из них 4000 - по результатам проведения конкурентных способов определения поставщиков (подрядчиков, исполнителей). Непосредственно центральным аппаратом Минтруда России заключено 407 государственных контрактов, в том числе 246 - по результатам проведения конкурентных способов определения поставщиков (подрядчиков, исполнителей).</w:t>
      </w:r>
    </w:p>
    <w:p>
      <w:pPr>
        <w:pStyle w:val="TextBody"/>
        <w:rPr/>
      </w:pPr>
      <w:r>
        <w:rPr/>
        <w:t>Общая стоимость заключенных контрактов, в результате состоявшихся процедур определения поставщиков (подрядчиков, исполнителей), составила 8605700,0 тыс. рублей; стоимость контрактов, заключенных по итогам несостоявшихся процедур определения поставщиков (подрядчиков, исполнителей), составила 1099443,0 тыс. рублей. Экономия средств федерального бюджета, образовавшаяся по результатам проведения конкурентных способов определения поставщиков (подрядчиков, исполнителей), составила 703347,0 тыс. рублей (14%).</w:t>
      </w:r>
    </w:p>
    <w:p>
      <w:pPr>
        <w:pStyle w:val="TextBody"/>
        <w:rPr/>
      </w:pPr>
      <w:r>
        <w:rPr/>
        <w:t>Доля аукционов в электронной форме по отношению к общему количеству проведенных конкурентных способов определения поставщиков (подрядчиков, исполнителей), составила по состоянию на 31 декабря 2014 г. 65,8% (3045/4627).</w:t>
      </w:r>
    </w:p>
    <w:p>
      <w:pPr>
        <w:pStyle w:val="TextBody"/>
        <w:rPr/>
      </w:pPr>
      <w:r>
        <w:rPr/>
        <w:t>Количественное соотношение открытых аукционов в электронной форме и открытых конкурсов составило 13:1. Непосредственно в центральном аппарате Министерства доля аукционов в общем объеме процедур определения поставщиков (подрядчиков, исполнителей) составила 65% (161/249).</w:t>
      </w:r>
    </w:p>
    <w:p>
      <w:pPr>
        <w:pStyle w:val="TextBody"/>
        <w:rPr/>
      </w:pPr>
      <w:r>
        <w:rPr/>
        <w:t>Необходимо отметить, что в подведомственных организациях стоимостная величина закупок в большинстве случаев не превышает 500 тыс. рублей, в связи с чем в большинстве случаев размещение заказов проводится способом запроса котировок цен, что осуществляется в рамках действующего законодательства, наряду с привлекательно несложным механизмом проведения и короткими сроками.</w:t>
      </w:r>
    </w:p>
    <w:p>
      <w:pPr>
        <w:pStyle w:val="TextBody"/>
        <w:rPr/>
      </w:pPr>
      <w:r>
        <w:rPr/>
        <w:t>Кроме того, значительный объем закупок в подведомственных организациях осуществляется без проведения конкурентных процедур определения поставщиков (подрядчиков, исполнителей) на суммы, не превышающие 100 тыс. рублей и 400 тыс. рублей, что также предусмотрено Федеральным законом от 5 апреля 2013 г. № 44-ФЗ. Доля контрактов, заключенных без проведения конкурентных процедур определения поставщиков (подрядчиков, исполнителей), в общем количестве контрактов составляет 88% (29998/33998).</w:t>
      </w:r>
    </w:p>
    <w:p>
      <w:pPr>
        <w:pStyle w:val="TextBody"/>
        <w:rPr/>
      </w:pPr>
      <w:r>
        <w:rPr/>
        <w:t>В 2014 г. центральным аппаратом Минтруда России осуществлялись закупки в рамках реализации мероприятий Государственной программы Российской Федерации «Доступная среда» на 2011-2015 гг., в том числе поставка аппаратно-программных комплексов, медицинского диагностического оборудования в адрес федеральных учреждений медико-социальной экспертизы (включая Республику Крым и г. Севастополь); проводилось обучение специалистов учреждений медико-социальной экспертизы; издавались методических пособия в области медико-социальной экспертизы; проводились социологические исследования и информационные кампании. Также, было проведено обучение государственных гражданских служащих (включая Республику Крым и г. Севастополь); выполнены работы в области реформирования и развития системы государственной гражданской службы; проведены научно-исследовательские работы; проведены конференции; осуществлены создание, развитие и сопровождение программно-аппаратных комплексов; разработаны профессиональные стандарты; проведено обеспечение различными видами связи и закупка техники, расходных материалов и т.д.</w:t>
      </w:r>
    </w:p>
    <w:p>
      <w:pPr>
        <w:pStyle w:val="TextBody"/>
        <w:rPr/>
      </w:pPr>
      <w:r>
        <w:rPr/>
        <w:t>Подведомственными организациями, в основном, осуществлялись закупки расходных материалов, инвентаря, оборудования, необходимых в рамках основной деятельности и оказания услуг.</w:t>
      </w:r>
    </w:p>
    <w:p>
      <w:pPr>
        <w:pStyle w:val="TextBody"/>
        <w:rPr>
          <w:i/>
        </w:rPr>
      </w:pPr>
      <w:r>
        <w:rPr>
          <w:i/>
        </w:rPr>
        <w:t>Приоритетные задачи на 2015 год</w:t>
      </w:r>
    </w:p>
    <w:p>
      <w:pPr>
        <w:pStyle w:val="TextBody"/>
        <w:rPr/>
      </w:pPr>
      <w:r>
        <w:rPr/>
        <w:t>Продолжится реализация Программы повышения эффективности управления общественными (государственными и муниципальными) финансами на период до 2018 г., утвержденной распоряжением Правительства Российской Федерации от 30 декабря 2013 г. № 2593-р.</w:t>
      </w:r>
    </w:p>
    <w:p>
      <w:pPr>
        <w:pStyle w:val="TextBody"/>
        <w:rPr/>
      </w:pPr>
      <w:r>
        <w:rPr/>
        <w:t>В целях реализации Федерального закона от 1 декабря 2014 г. № 384-ФЗ «О федеральном бюджете на 2015 г. и на плановый период 2016 и 2017 годов» будут подготовлены нормативные акты Правительства Российской Федерации по распределению бюджетных ассигнований.</w:t>
      </w:r>
    </w:p>
    <w:p>
      <w:pPr>
        <w:pStyle w:val="TextBody"/>
        <w:rPr/>
      </w:pPr>
      <w:r>
        <w:rPr/>
        <w:t>Продолжится формирование бюджетных ассигнований на 2015 г. и на период 2016-2017 гг. с учетом оптимизации расходов федерального бюджета на закупку товаров, работ, услуг для государственных нужд.</w:t>
      </w:r>
    </w:p>
    <w:p>
      <w:pPr>
        <w:pStyle w:val="TextBody"/>
        <w:rPr/>
      </w:pPr>
      <w:r>
        <w:rPr/>
        <w:t>Продолжится проведение проверок деятельности подведомственных Министерству федеральных государственных учреждений по выявлению нарушений административно-хозяйственной, финансовой и иной деятельности.</w:t>
      </w:r>
    </w:p>
    <w:p>
      <w:pPr>
        <w:pStyle w:val="Heading2"/>
        <w:rPr/>
      </w:pPr>
      <w:r>
        <w:rPr>
          <w:rStyle w:val="StrongEmphasis"/>
        </w:rPr>
        <w:t>20. Контроль за исполнением поручений, работа с обращениями граждан</w:t>
      </w:r>
    </w:p>
    <w:p>
      <w:pPr>
        <w:pStyle w:val="TextBody"/>
        <w:rPr/>
      </w:pPr>
      <w:r>
        <w:rPr/>
        <w:t>В 2014 г. в Министерство поступило около 120 тыс. единиц служебной корреспонденции, в том числе 2122 поручения из Администрации Президента Российской Федерации (2013 г. - 1272), 11547 - из Аппарата Правительства Российской Федерации (2013 г. - 9666), 2526 обращения от членов Совета Федерации и депутатов Государственной Думы Федерального Собрания Российской Федерации (2013 г. - 1554), свыше 103 тыс. служебных писем из других федеральных органов государственной власти и управления, учреждений и организаций (2013 г. - 114000).</w:t>
      </w:r>
    </w:p>
    <w:p>
      <w:pPr>
        <w:pStyle w:val="TextBody"/>
        <w:rPr/>
      </w:pPr>
      <w:r>
        <w:rPr/>
        <w:t>Количество контрольных документов в 2014 г. составило 4789 (2013 г. - 3351). Из них:</w:t>
      </w:r>
    </w:p>
    <w:p>
      <w:pPr>
        <w:pStyle w:val="TextBody"/>
        <w:rPr/>
      </w:pPr>
      <w:r>
        <w:rPr>
          <w:rStyle w:val="Emphasis"/>
        </w:rPr>
        <w:t>поручений:</w:t>
      </w:r>
    </w:p>
    <w:p>
      <w:pPr>
        <w:pStyle w:val="TextBody"/>
        <w:numPr>
          <w:ilvl w:val="0"/>
          <w:numId w:val="83"/>
        </w:numPr>
        <w:tabs>
          <w:tab w:val="left" w:pos="0" w:leader="none"/>
        </w:tabs>
        <w:spacing w:before="0" w:after="0"/>
        <w:ind w:left="707" w:hanging="283"/>
        <w:rPr/>
      </w:pPr>
      <w:r>
        <w:rPr/>
        <w:t xml:space="preserve">Президента Российской Федерации - 170 (2013 г. - 85), в том числе 5 поручений, данных Министерству непосредственно; </w:t>
      </w:r>
    </w:p>
    <w:p>
      <w:pPr>
        <w:pStyle w:val="TextBody"/>
        <w:numPr>
          <w:ilvl w:val="0"/>
          <w:numId w:val="83"/>
        </w:numPr>
        <w:tabs>
          <w:tab w:val="left" w:pos="0" w:leader="none"/>
        </w:tabs>
        <w:spacing w:before="0" w:after="0"/>
        <w:ind w:left="707" w:hanging="283"/>
        <w:rPr/>
      </w:pPr>
      <w:r>
        <w:rPr/>
        <w:t xml:space="preserve">Правительства Российской Федерации - 728 (2013 г. - 501), в том числе 456 поручений направлено Министерству на исполнение как головному исполнителю и 272 как соисполнителю (2013 г. соответственно 312 и 189); </w:t>
      </w:r>
    </w:p>
    <w:p>
      <w:pPr>
        <w:pStyle w:val="TextBody"/>
        <w:numPr>
          <w:ilvl w:val="0"/>
          <w:numId w:val="83"/>
        </w:numPr>
        <w:tabs>
          <w:tab w:val="left" w:pos="0" w:leader="none"/>
        </w:tabs>
        <w:ind w:left="707" w:hanging="283"/>
        <w:rPr/>
      </w:pPr>
      <w:r>
        <w:rPr/>
        <w:t xml:space="preserve">Аппарата Правительства Российской Федерации - 1769 (2013 г. - 753), в том числе 1154 поручения направлено Министерству на исполнение как головному исполнителю и 615 как соисполнителю (2013 г. соответственно 472 и 341); </w:t>
      </w:r>
    </w:p>
    <w:p>
      <w:pPr>
        <w:pStyle w:val="TextBody"/>
        <w:rPr/>
      </w:pPr>
      <w:r>
        <w:rPr>
          <w:rStyle w:val="Emphasis"/>
        </w:rPr>
        <w:t>писем:</w:t>
      </w:r>
    </w:p>
    <w:p>
      <w:pPr>
        <w:pStyle w:val="TextBody"/>
        <w:numPr>
          <w:ilvl w:val="0"/>
          <w:numId w:val="84"/>
        </w:numPr>
        <w:tabs>
          <w:tab w:val="left" w:pos="0" w:leader="none"/>
        </w:tabs>
        <w:spacing w:before="0" w:after="0"/>
        <w:ind w:left="707" w:hanging="283"/>
        <w:rPr/>
      </w:pPr>
      <w:r>
        <w:rPr/>
        <w:t xml:space="preserve">Администрации Президента Российской Федерации - 179 (2013 г. - 164); </w:t>
      </w:r>
    </w:p>
    <w:p>
      <w:pPr>
        <w:pStyle w:val="TextBody"/>
        <w:numPr>
          <w:ilvl w:val="0"/>
          <w:numId w:val="84"/>
        </w:numPr>
        <w:tabs>
          <w:tab w:val="left" w:pos="0" w:leader="none"/>
        </w:tabs>
        <w:spacing w:before="0" w:after="0"/>
        <w:ind w:left="707" w:hanging="283"/>
        <w:rPr/>
      </w:pPr>
      <w:r>
        <w:rPr/>
        <w:t xml:space="preserve">Федерального Собрания Российской Федерации - 933 (2013 г. - 883); </w:t>
      </w:r>
    </w:p>
    <w:p>
      <w:pPr>
        <w:pStyle w:val="TextBody"/>
        <w:numPr>
          <w:ilvl w:val="0"/>
          <w:numId w:val="84"/>
        </w:numPr>
        <w:tabs>
          <w:tab w:val="left" w:pos="0" w:leader="none"/>
        </w:tabs>
        <w:ind w:left="707" w:hanging="283"/>
        <w:rPr/>
      </w:pPr>
      <w:r>
        <w:rPr/>
        <w:t xml:space="preserve">федеральных органов исполнительной власти - 1175 (2013 г. - 1045). </w:t>
      </w:r>
    </w:p>
    <w:p>
      <w:pPr>
        <w:pStyle w:val="TextBody"/>
        <w:rPr/>
      </w:pPr>
      <w:r>
        <w:rPr/>
        <w:t>При росте контрольных поручений на 42,9% количество правительственных документов, исполненных с нарушением установленных сроков составило 7,2% (2013 г. - 8,1%). Основными причинами нарушений явились несоблюдение требований Регламента Правительства Российской Федерации из-за несвоевременного получения соответствующих заключений иных федеральных органов исполнительной власти, сжатые сроки исполнения отдельных поручений Правительства Российской Федерации, необходимость проведения согласительных процедур с федеральными органами исполнительной власти - соисполнителями.</w:t>
      </w:r>
    </w:p>
    <w:p>
      <w:pPr>
        <w:pStyle w:val="TextBody"/>
        <w:rPr/>
      </w:pPr>
      <w:r>
        <w:rPr/>
        <w:t>Контроль за своевременным исполнением поручений осуществляется на основании приказа Министерства от 16 июля 2012 г. № 25 «О порядке исполнения поручений и указаний Президента Российской Федерации и Правительства Российской Федерации».</w:t>
      </w:r>
    </w:p>
    <w:p>
      <w:pPr>
        <w:pStyle w:val="TextBody"/>
        <w:rPr/>
      </w:pPr>
      <w:r>
        <w:rPr/>
        <w:t>Ход исполнения контрольных документов ежедневно анализировался. Проводилась работа с исполнителями контрольных поручений в структурных подразделениях Министерства, Роструда, государственных внебюджетных фондах, деятельность которых координирует Министерство. Еженедельно направлялись справки о ходе выполнения контрольных поручений заместителям Министра и директорам департаментов Министерства. Еженедельно проводились совещания по исполнительской дисциплине у заместителя Министра, ответственного за контроль исполнения документов в Министерстве, с исполнителями контрольных поручений, анализировались причины нарушений сроков и принимались меры к их устранению.</w:t>
      </w:r>
    </w:p>
    <w:p>
      <w:pPr>
        <w:pStyle w:val="TextBody"/>
        <w:rPr/>
      </w:pPr>
      <w:r>
        <w:rPr/>
        <w:t>В соответствии с Планом мероприятий по переходу федеральных органов исполнительной власти на безбумажный документооборот при организации внутренней деятельности, утвержденного распоряжением Правительства Российской Федерации от 12 февраля 2011 г. № 176-р, процесс документооборота в Министерстве автоматизирован. Организован автоматизированный процесс сканирования всей входящей и исходящей корреспонденции, прикрепления к регистрационно-контрольным карточкам системы электронного документооборота, размещения в системе электронного архива и доведения до исполнителей электронных образов документов.</w:t>
      </w:r>
    </w:p>
    <w:p>
      <w:pPr>
        <w:pStyle w:val="TextBody"/>
        <w:rPr/>
      </w:pPr>
      <w:r>
        <w:rPr/>
        <w:t>Это обеспечивает:</w:t>
      </w:r>
    </w:p>
    <w:p>
      <w:pPr>
        <w:pStyle w:val="TextBody"/>
        <w:numPr>
          <w:ilvl w:val="0"/>
          <w:numId w:val="85"/>
        </w:numPr>
        <w:tabs>
          <w:tab w:val="left" w:pos="0" w:leader="none"/>
        </w:tabs>
        <w:spacing w:before="0" w:after="0"/>
        <w:ind w:left="707" w:hanging="283"/>
        <w:rPr/>
      </w:pPr>
      <w:r>
        <w:rPr/>
        <w:t xml:space="preserve">полный электронный учет и контроль движения всех типов корреспонденции (правительственной, ведомственной, обращений граждан), поступающей и исходящей из Министерства; </w:t>
      </w:r>
    </w:p>
    <w:p>
      <w:pPr>
        <w:pStyle w:val="TextBody"/>
        <w:numPr>
          <w:ilvl w:val="0"/>
          <w:numId w:val="85"/>
        </w:numPr>
        <w:tabs>
          <w:tab w:val="left" w:pos="0" w:leader="none"/>
        </w:tabs>
        <w:spacing w:before="0" w:after="0"/>
        <w:ind w:left="707" w:hanging="283"/>
        <w:rPr/>
      </w:pPr>
      <w:r>
        <w:rPr/>
        <w:t xml:space="preserve">контроль за ходом исполнения документов, оперативное получение справочно-статистической информации об исполнительской дисциплине; </w:t>
      </w:r>
    </w:p>
    <w:p>
      <w:pPr>
        <w:pStyle w:val="TextBody"/>
        <w:numPr>
          <w:ilvl w:val="0"/>
          <w:numId w:val="85"/>
        </w:numPr>
        <w:tabs>
          <w:tab w:val="left" w:pos="0" w:leader="none"/>
        </w:tabs>
        <w:ind w:left="707" w:hanging="283"/>
        <w:rPr/>
      </w:pPr>
      <w:r>
        <w:rPr/>
        <w:t xml:space="preserve">оперативный доступ сотрудников-исполнителей (в пределах их компетенции), руководства Министерства к электронным видам документов, информации о ходе исполнения документов. </w:t>
      </w:r>
    </w:p>
    <w:p>
      <w:pPr>
        <w:pStyle w:val="TextBody"/>
        <w:rPr/>
      </w:pPr>
      <w:r>
        <w:rPr/>
        <w:t>В 2014 г. поступило и было рассмотрено 43,9 тыс. обращений граждан (2013 г. - 40,9 тыс.), в том числе из Администрации Президента Российской Федерации - 15 тыс. (34,26%) (2013 г. - 15,5 тыс. или 37,94%), Аппарата Правительства Российской Федерации - 3,4 тыс.(7,7%) (2013 г. - 4,5 тыс. или 11%). На 44,4% увеличилось количество граждан, воспользовавшихся общественной интернет - приемной на официальном сайте Минтруда России. Их количество составило 13,1 тыс. граждан. Все поступившие в Минтруд России обращения граждан своевременно регистрировались и направлялись по компетенции на исполнение в структурные подразделения Министерства. Для проведения анализа тематики поступающих от граждан обращений применялся классификатор тем, содержащий наименования наиболее часто встречающихся групп вопросов, относящихся к компетенции Министерства.</w:t>
      </w:r>
    </w:p>
    <w:p>
      <w:pPr>
        <w:pStyle w:val="TextBody"/>
        <w:numPr>
          <w:ilvl w:val="0"/>
          <w:numId w:val="86"/>
        </w:numPr>
        <w:tabs>
          <w:tab w:val="left" w:pos="0" w:leader="none"/>
        </w:tabs>
        <w:spacing w:before="0" w:after="0"/>
        <w:ind w:left="707" w:hanging="283"/>
        <w:rPr/>
      </w:pPr>
      <w:r>
        <w:rPr/>
        <w:t xml:space="preserve">В обращениях затрагивались социально значимые вопросы: </w:t>
      </w:r>
    </w:p>
    <w:p>
      <w:pPr>
        <w:pStyle w:val="TextBody"/>
        <w:numPr>
          <w:ilvl w:val="0"/>
          <w:numId w:val="86"/>
        </w:numPr>
        <w:tabs>
          <w:tab w:val="left" w:pos="0" w:leader="none"/>
        </w:tabs>
        <w:spacing w:before="0" w:after="0"/>
        <w:ind w:left="707" w:hanging="283"/>
        <w:rPr/>
      </w:pPr>
      <w:r>
        <w:rPr/>
        <w:t xml:space="preserve">социальной защиты населения (социальное обеспечения граждан, находящихся в трудной жизненной ситуации, предоставление материальной помощи, социальная поддержка отдельных категорий граждан (предоставление ежемесячной денежной выплаты, набора социальных услуг, отказ от него), качество социального обслуживания, предоставление мер социальной поддержки по оплате жилого помещения, коммунальных услуг) и социальной поддержки семей с детьми (продление срока выплаты ежемесячного пособия по уходу за ребенком до достижения ребенком возраста трех лет; низком размере пособия, выплачиваемого за счет средств бюджета субъекта Российской Федерации после достижения ребенком возраста 1,5 лет, предоставление земельных участков и обеспечение жильем; недостаточных мерах поддержки многодетных, одиноких родителей и родителей - студентов) - 37,6%; </w:t>
      </w:r>
    </w:p>
    <w:p>
      <w:pPr>
        <w:pStyle w:val="TextBody"/>
        <w:numPr>
          <w:ilvl w:val="0"/>
          <w:numId w:val="86"/>
        </w:numPr>
        <w:tabs>
          <w:tab w:val="left" w:pos="0" w:leader="none"/>
        </w:tabs>
        <w:spacing w:before="0" w:after="0"/>
        <w:ind w:left="707" w:hanging="283"/>
        <w:rPr/>
      </w:pPr>
      <w:r>
        <w:rPr/>
        <w:t xml:space="preserve">оплаты труда, трудовых отношений, занятости (несоответствие МРОТ прожиточному минимуму, низкий уровень оплаты труда, нарушение трудового законодательства, заключение коллективных трудовых договоров, проведение специальной оценки условий труда, разъяснения по вопросам начисления заработной платы, низкий уровень размера пособия по безработице, ситуация на рынке труда) - 29,3%; </w:t>
      </w:r>
    </w:p>
    <w:p>
      <w:pPr>
        <w:pStyle w:val="TextBody"/>
        <w:numPr>
          <w:ilvl w:val="0"/>
          <w:numId w:val="86"/>
        </w:numPr>
        <w:tabs>
          <w:tab w:val="left" w:pos="0" w:leader="none"/>
        </w:tabs>
        <w:spacing w:before="0" w:after="0"/>
        <w:ind w:left="707" w:hanging="283"/>
        <w:rPr/>
      </w:pPr>
      <w:r>
        <w:rPr/>
        <w:t xml:space="preserve">пенсионного обеспечения и социального страхования (пенсионное обеспечение различных категорий населения, компенсационные выплаты, страхование от несчастных случаев на производстве, пособия по временной нетрудоспособности в связи с материнством) - 20,7%; </w:t>
      </w:r>
    </w:p>
    <w:p>
      <w:pPr>
        <w:pStyle w:val="TextBody"/>
        <w:numPr>
          <w:ilvl w:val="0"/>
          <w:numId w:val="86"/>
        </w:numPr>
        <w:tabs>
          <w:tab w:val="left" w:pos="0" w:leader="none"/>
        </w:tabs>
        <w:spacing w:before="0" w:after="0"/>
        <w:ind w:left="707" w:hanging="283"/>
        <w:rPr/>
      </w:pPr>
      <w:r>
        <w:rPr/>
        <w:t xml:space="preserve">прав инвалидов (разъяснение норм законодательства, обеспечение техническими средствами реабилитации, социальная защита граждан, подвергшихся радиационному воздействию, правомочность установления той или иной группы инвалидности, выделение субсидий на строительство и ремонт реабилитационных центров,) - 10,3%; </w:t>
      </w:r>
    </w:p>
    <w:p>
      <w:pPr>
        <w:pStyle w:val="TextBody"/>
        <w:numPr>
          <w:ilvl w:val="0"/>
          <w:numId w:val="86"/>
        </w:numPr>
        <w:tabs>
          <w:tab w:val="left" w:pos="0" w:leader="none"/>
        </w:tabs>
        <w:ind w:left="707" w:hanging="283"/>
        <w:rPr/>
      </w:pPr>
      <w:r>
        <w:rPr/>
        <w:t xml:space="preserve">прочие (разъяснение норм законодательства по вопросам, входящим в компетенцию Министерства) - 2,1%. </w:t>
      </w:r>
    </w:p>
    <w:p>
      <w:pPr>
        <w:pStyle w:val="TextBody"/>
        <w:rPr/>
      </w:pPr>
      <w:r>
        <w:rPr/>
        <w:t>В соответствии с утвержденным графиком личного приема граждан, заместителями Министра и директорами департаментов Министерства в 2014 году проведен прием 729 граждан.</w:t>
      </w:r>
    </w:p>
    <w:p>
      <w:pPr>
        <w:pStyle w:val="TextBody"/>
        <w:rPr>
          <w:i/>
        </w:rPr>
      </w:pPr>
      <w:r>
        <w:rPr>
          <w:i/>
        </w:rPr>
        <w:t>Приоритетные задачи на 2015 год</w:t>
      </w:r>
    </w:p>
    <w:p>
      <w:pPr>
        <w:pStyle w:val="TextBody"/>
        <w:rPr/>
      </w:pPr>
      <w:r>
        <w:rPr/>
        <w:t>Повышение уровня исполнительской дисциплины, персональной ответственности руководителей структурных подразделений и ответственных исполнителей, неукоснительное соблюдение требований Регламента Правительства Российской Федерации.</w:t>
      </w:r>
    </w:p>
    <w:p>
      <w:pPr>
        <w:pStyle w:val="TextBody"/>
        <w:spacing w:before="0" w:after="283"/>
        <w:rPr/>
      </w:pPr>
      <w:r>
        <w:rPr/>
        <w:t>Переход на безбумажный документооборот с использованием средств электронной подписи.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