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№3/11-3 от 27 апреля 2015 г.</w:t>
      </w:r>
    </w:p>
    <w:p>
      <w:pPr>
        <w:pStyle w:val="Heading2"/>
        <w:rPr/>
      </w:pPr>
      <w:r>
        <w:rPr/>
        <w:t>«Видеоселекторного совещания у заместителя Министра труда и социальной защиты Российской Федерации Л.Ю. Ельцовой »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6745"/>
        <w:gridCol w:w="3460"/>
      </w:tblGrid>
      <w:tr>
        <w:trPr/>
        <w:tc>
          <w:tcPr>
            <w:tcW w:w="674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И.Л.Андреева</w:t>
            </w:r>
          </w:p>
        </w:tc>
        <w:tc>
          <w:tcPr>
            <w:tcW w:w="34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помощник Министра здравоохранения Российской Федерации</w:t>
            </w:r>
          </w:p>
        </w:tc>
      </w:tr>
      <w:tr>
        <w:trPr/>
        <w:tc>
          <w:tcPr>
            <w:tcW w:w="674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Д.А.Безруков</w:t>
            </w:r>
          </w:p>
        </w:tc>
        <w:tc>
          <w:tcPr>
            <w:tcW w:w="34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Департамента информационной политики Минкультуры России</w:t>
            </w:r>
          </w:p>
        </w:tc>
      </w:tr>
      <w:tr>
        <w:trPr/>
        <w:tc>
          <w:tcPr>
            <w:tcW w:w="674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И.О.Белов</w:t>
            </w:r>
          </w:p>
        </w:tc>
        <w:tc>
          <w:tcPr>
            <w:tcW w:w="34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– эксперт Департамента комплексного анализа и прогнозирования Минтруда России</w:t>
            </w:r>
          </w:p>
        </w:tc>
      </w:tr>
      <w:tr>
        <w:trPr/>
        <w:tc>
          <w:tcPr>
            <w:tcW w:w="674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К.В.Вырупаев</w:t>
            </w:r>
          </w:p>
        </w:tc>
        <w:tc>
          <w:tcPr>
            <w:tcW w:w="34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науки и образования Минспорта России</w:t>
            </w:r>
          </w:p>
        </w:tc>
      </w:tr>
      <w:tr>
        <w:trPr/>
        <w:tc>
          <w:tcPr>
            <w:tcW w:w="674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Г.Н.Григорьянц</w:t>
            </w:r>
          </w:p>
        </w:tc>
        <w:tc>
          <w:tcPr>
            <w:tcW w:w="34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– начальник отдела Департамента комплексного анализа и прогнозирования Минтруда России</w:t>
            </w:r>
          </w:p>
        </w:tc>
      </w:tr>
      <w:tr>
        <w:trPr/>
        <w:tc>
          <w:tcPr>
            <w:tcW w:w="674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И.Г.Максимова</w:t>
            </w:r>
          </w:p>
        </w:tc>
        <w:tc>
          <w:tcPr>
            <w:tcW w:w="34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Департамента комплексного анализа и прогнозирования Минтруда России</w:t>
            </w:r>
          </w:p>
        </w:tc>
      </w:tr>
      <w:tr>
        <w:trPr/>
        <w:tc>
          <w:tcPr>
            <w:tcW w:w="674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Н.Н.Скороходова</w:t>
            </w:r>
          </w:p>
        </w:tc>
        <w:tc>
          <w:tcPr>
            <w:tcW w:w="34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Департамента международного сотрудничества и связей с общественностью Минздрава России</w:t>
            </w:r>
          </w:p>
        </w:tc>
      </w:tr>
      <w:tr>
        <w:trPr/>
        <w:tc>
          <w:tcPr>
            <w:tcW w:w="674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С.А.Скрипкина</w:t>
            </w:r>
          </w:p>
        </w:tc>
        <w:tc>
          <w:tcPr>
            <w:tcW w:w="34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Департамента международного сотрудничества и связей с общественностью Минздрава России</w:t>
            </w:r>
          </w:p>
        </w:tc>
      </w:tr>
      <w:tr>
        <w:trPr/>
        <w:tc>
          <w:tcPr>
            <w:tcW w:w="674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И.М.Степанов</w:t>
            </w:r>
          </w:p>
        </w:tc>
        <w:tc>
          <w:tcPr>
            <w:tcW w:w="34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Центра новых технологий управления бюджетными услугами НИУ Высшая школа экономики</w:t>
            </w:r>
          </w:p>
        </w:tc>
      </w:tr>
      <w:tr>
        <w:trPr/>
        <w:tc>
          <w:tcPr>
            <w:tcW w:w="674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А.В.Хамардюк</w:t>
            </w:r>
          </w:p>
        </w:tc>
        <w:tc>
          <w:tcPr>
            <w:tcW w:w="34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стратегии, анализа и прогноза Минобрнауки России</w:t>
            </w:r>
          </w:p>
        </w:tc>
      </w:tr>
      <w:tr>
        <w:trPr/>
        <w:tc>
          <w:tcPr>
            <w:tcW w:w="674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И.А.Ясинская</w:t>
            </w:r>
          </w:p>
        </w:tc>
        <w:tc>
          <w:tcPr>
            <w:tcW w:w="34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заведующая аналитическим отделом Управления развития государственной службы НИИ труда и социального страхования</w:t>
            </w:r>
          </w:p>
        </w:tc>
      </w:tr>
      <w:tr>
        <w:trPr/>
        <w:tc>
          <w:tcPr>
            <w:tcW w:w="674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заместители руководителей высших исполнительных органов государственной власти субъектов Российской Федерации по социальным вопросам, ответственных за проведение независимой оценки, руководители органов исполнительной власти субъектов Российской Федерации в сфере социальной защиты, образования, культуры, здравоохранения, физической культуры и спорта</w:t>
            </w:r>
          </w:p>
        </w:tc>
        <w:tc>
          <w:tcPr>
            <w:tcW w:w="346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83 субъекта Российской Федерации</w:t>
            </w:r>
          </w:p>
        </w:tc>
      </w:tr>
    </w:tbl>
    <w:p>
      <w:pPr>
        <w:pStyle w:val="TextBody"/>
        <w:rPr/>
      </w:pPr>
      <w:r>
        <w:rPr/>
        <w:t>О реализации в субъектах Российской Федерации Федерального закона от 21 июля 2014 г. № 256-ФЗ о независимой оценки качества оказания услуг организациями в сфере культуры, социального обслуживания, охраны здоровья и образования</w:t>
      </w:r>
    </w:p>
    <w:p>
      <w:pPr>
        <w:pStyle w:val="TextBody"/>
        <w:rPr/>
      </w:pPr>
      <w:r>
        <w:rPr/>
        <w:t>________________________________________________________________</w:t>
      </w:r>
    </w:p>
    <w:p>
      <w:pPr>
        <w:pStyle w:val="TextBody"/>
        <w:rPr/>
      </w:pPr>
      <w:r>
        <w:rPr/>
        <w:t>(Андреева, Безруков, Вырупаев, Хамардюк, представители органов государственной власти Республик Алтай, Саха (Якутия), Краснодарского края, Брянской, Магаданской, Орловской, Тульской областей, Григорьянц, Ельцова)</w:t>
      </w:r>
    </w:p>
    <w:p>
      <w:pPr>
        <w:pStyle w:val="TextBody"/>
        <w:rPr/>
      </w:pPr>
      <w:r>
        <w:rPr/>
        <w:t>1. Принять к сведению информацию Минтруда России о результатах мониторинга реализации Федерального закона от 21 июля 2014 г. № 256-ФЗ в субъектах Российской Федерации обратив внимание на следующие недостатки в ряде регионов:</w:t>
      </w:r>
    </w:p>
    <w:p>
      <w:pPr>
        <w:pStyle w:val="TextBody"/>
        <w:rPr/>
      </w:pPr>
      <w:r>
        <w:rPr/>
        <w:t>- недостаточная координация работы по проведению независимой оценки;</w:t>
      </w:r>
    </w:p>
    <w:p>
      <w:pPr>
        <w:pStyle w:val="TextBody"/>
        <w:rPr/>
      </w:pPr>
      <w:r>
        <w:rPr/>
        <w:t>- недостаточная активность в создании условий по проведению независимой оценки;</w:t>
      </w:r>
    </w:p>
    <w:p>
      <w:pPr>
        <w:pStyle w:val="TextBody"/>
        <w:rPr/>
      </w:pPr>
      <w:r>
        <w:rPr/>
        <w:t>- положения об общественных советах не приведены в соответствие с Федеральным законом от 21 июля 2014 г. № 256-ФЗ.</w:t>
      </w:r>
    </w:p>
    <w:p>
      <w:pPr>
        <w:pStyle w:val="TextBody"/>
        <w:rPr/>
      </w:pPr>
      <w:r>
        <w:rPr/>
        <w:t>2. Принять к сведению информацию представителей органов государственной власти Республик Алтай, Саха (Якутия), Краснодарского края, Брянской, Магаданской, Орловской, Тульской областей о работе по проведению независимой оценки качества оказания услуг организациями социальной сферы.</w:t>
      </w:r>
    </w:p>
    <w:p>
      <w:pPr>
        <w:pStyle w:val="TextBody"/>
        <w:rPr/>
      </w:pPr>
      <w:r>
        <w:rPr/>
        <w:t>3. Органам исполнительной власти субъектов Российской Федерации:</w:t>
      </w:r>
    </w:p>
    <w:p>
      <w:pPr>
        <w:pStyle w:val="TextBody"/>
        <w:rPr/>
      </w:pPr>
      <w:r>
        <w:rPr/>
        <w:t>- завершить работу по приведению нормативных правовых актов по независимой оценки качества в соответствии с положениями Федерального закона от 21 июля 2014 г. № 256-ФЗ;</w:t>
      </w:r>
    </w:p>
    <w:p>
      <w:pPr>
        <w:pStyle w:val="TextBody"/>
        <w:rPr/>
      </w:pPr>
      <w:r>
        <w:rPr/>
        <w:t>- продолжить работу по выбору организации, которая осуществляет сбор, обобщение и анализ информации о качестве оказания услуг организациями социальной сферы (оператора);</w:t>
      </w:r>
    </w:p>
    <w:p>
      <w:pPr>
        <w:pStyle w:val="TextBody"/>
        <w:rPr/>
      </w:pPr>
      <w:r>
        <w:rPr/>
        <w:t>- сформировать перечни организаций социальной сферы, в отношении которых проводится независимая оценка в 2015 году;</w:t>
      </w:r>
    </w:p>
    <w:p>
      <w:pPr>
        <w:pStyle w:val="TextBody"/>
        <w:rPr/>
      </w:pPr>
      <w:r>
        <w:rPr/>
        <w:t>- проводить информационно-разъяснительную работу среди населения о независимой оценке качества и возможности участия в ней самих граждан-потребителей услуг;</w:t>
      </w:r>
    </w:p>
    <w:p>
      <w:pPr>
        <w:pStyle w:val="TextBody"/>
        <w:rPr/>
      </w:pPr>
      <w:r>
        <w:rPr/>
        <w:t>- направить в Минтруд России до 20 мая 2015 года уточненную информацию о результатах работы по созданию условий для проведения независимой оценки (в соответствии со структурой доклада к селекторному совещанию 27 апреля 2015 года – правительственная телеграмма от 22 апреля 2015 г. № 11-3/10/В-2822);</w:t>
      </w:r>
    </w:p>
    <w:p>
      <w:pPr>
        <w:pStyle w:val="TextBody"/>
        <w:rPr/>
      </w:pPr>
      <w:r>
        <w:rPr/>
        <w:t xml:space="preserve">- организовать работу по размещению информации о результатах независимой оценки качества оказания услуг организациями социальной сферы на официальном сайте </w:t>
      </w:r>
      <w:hyperlink r:id="rId2">
        <w:r>
          <w:rPr>
            <w:rStyle w:val="InternetLink"/>
          </w:rPr>
          <w:t>www.bus.gov.ru</w:t>
        </w:r>
      </w:hyperlink>
      <w:r>
        <w:rPr/>
        <w:t xml:space="preserve"> в сети «Интернет» (к 1 сентября 2015 г. планируется завершить доработку функционала сайта и организовать процесс размещения на нем данной информации);</w:t>
      </w:r>
    </w:p>
    <w:p>
      <w:pPr>
        <w:pStyle w:val="TextBody"/>
        <w:rPr/>
      </w:pPr>
      <w:r>
        <w:rPr/>
        <w:t>- обратить внимание на:</w:t>
      </w:r>
    </w:p>
    <w:p>
      <w:pPr>
        <w:pStyle w:val="TextBody"/>
        <w:rPr/>
      </w:pPr>
      <w:r>
        <w:rPr/>
        <w:t>создание и ведение специального раздела по независимой оценке на официальных сайтах органов исполнительной власти в сети «Интернет» и размещение актуальной информации о независимой оценке;</w:t>
      </w:r>
    </w:p>
    <w:p>
      <w:pPr>
        <w:pStyle w:val="TextBody"/>
        <w:rPr/>
      </w:pPr>
      <w:r>
        <w:rPr/>
        <w:t>привлечение к работе по проведению независимой оценки социально ориентированных некоммерческих организаций;</w:t>
      </w:r>
    </w:p>
    <w:p>
      <w:pPr>
        <w:pStyle w:val="TextBody"/>
        <w:rPr/>
      </w:pPr>
      <w:r>
        <w:rPr/>
        <w:t xml:space="preserve">на проект приказа Минфина России по развитию официального сайта </w:t>
      </w:r>
      <w:hyperlink r:id="rId3">
        <w:r>
          <w:rPr>
            <w:rStyle w:val="InternetLink"/>
          </w:rPr>
          <w:t>www.bus.gov.ru</w:t>
        </w:r>
      </w:hyperlink>
      <w:r>
        <w:rPr/>
        <w:t xml:space="preserve"> в части размещения информации о результатах независимой оценки качества (проект приказа и презентация проекта приказа Минфина России размещена на официальном сайте Минтруда России в сети «Интернет» в разделе Независимая система оценки качества по адресу http://www.rosmintrud.ru/nsok/files);</w:t>
      </w:r>
    </w:p>
    <w:p>
      <w:pPr>
        <w:pStyle w:val="TextBody"/>
        <w:rPr/>
      </w:pPr>
      <w:r>
        <w:rPr/>
        <w:t>на возможность обучения государственных и муниципальных служащих, представителей общественных и иных организаций по вопросам независимой оценки в рамках дистанционного обучения, проводимого НИУ Высшая школа экономики по программе повышения квалификации «Независимая оценка качества оказания услуг в рамках реализации Федерального закона от 21 июля 2014 г. № 256-ФЗ».</w:t>
      </w:r>
    </w:p>
    <w:p>
      <w:pPr>
        <w:pStyle w:val="TextBody"/>
        <w:rPr/>
      </w:pPr>
      <w:r>
        <w:rPr/>
        <w:t>4. Минобрнауки России, Минздраву России, Минспорту России, Минкультуры России:</w:t>
      </w:r>
    </w:p>
    <w:p>
      <w:pPr>
        <w:pStyle w:val="TextBody"/>
        <w:rPr/>
      </w:pPr>
      <w:r>
        <w:rPr/>
        <w:t>- проводить мониторинг работы субъектов Российской Федерации по независимой оценке качества оказания услуг организациями в соответствующей сфере;</w:t>
      </w:r>
    </w:p>
    <w:p>
      <w:pPr>
        <w:pStyle w:val="TextBody"/>
        <w:rPr/>
      </w:pPr>
      <w:r>
        <w:rPr/>
        <w:t>- обобщать лучшие практики проведения данной оценки (по охвату организаций независимой оценкой, участию общественных организаций, обеспечению публичности результатов независимой оценки);</w:t>
      </w:r>
    </w:p>
    <w:p>
      <w:pPr>
        <w:pStyle w:val="TextBody"/>
        <w:rPr/>
      </w:pPr>
      <w:r>
        <w:rPr/>
        <w:t>- оказывать субъектам Российской Федерации необходимую методическую помощь.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hyperlink" Target="http://www.bus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