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 июля 2019 г.</w:t>
      </w:r>
    </w:p>
    <w:p>
      <w:pPr>
        <w:pStyle w:val="Heading2"/>
        <w:rPr/>
      </w:pPr>
      <w:r>
        <w:rPr/>
        <w:t>«Состав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</w:r>
    </w:p>
    <w:p>
      <w:pPr>
        <w:pStyle w:val="TextBody"/>
        <w:rPr/>
      </w:pPr>
      <w:r>
        <w:rPr/>
        <w:t>(утвержден приказом Минтруда России от 20 октября 2014 г. № 739 с изменениями, внесенными приказами Минтруда России от 23 июля 2015 г. № 510, от 10 декабря 2015 г. № 1007, от 28 июля 2017 г. № 600 и от 1 июля 2019 г. № 458)</w:t>
      </w:r>
    </w:p>
    <w:tbl>
      <w:tblPr>
        <w:tblW w:w="978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91"/>
        <w:gridCol w:w="388"/>
        <w:gridCol w:w="6301"/>
      </w:tblGrid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Черкасов</w:t>
            </w:r>
          </w:p>
          <w:p>
            <w:pPr>
              <w:pStyle w:val="TableContents"/>
              <w:rPr/>
            </w:pPr>
            <w:r>
              <w:rPr/>
              <w:t>Алексей Анатольевич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Баснак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Валерьевич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государственной политики в сфере государственной и муниципальной службы, противодействия коррупции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Цыбина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управления делами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Демидов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Петрович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по делам инвалидов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Демченко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начальник отдела социальной политики и рынка труда Департамента социального развития Правительства Российской Федерации </w:t>
              <w:br/>
              <w:t>(по согласованию)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Кирьянова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Галина Владимировна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профилактики коррупционных и иных правонарушений Департамента управления делами Минтруда России (секретарь)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Коротеева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Оксана Васильевна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 Общественного совета при Министерстве труда и социальной защиты Российской Федерации (по согласованию)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Москалева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Александровна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пенсионного обеспечения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Никитина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Владимировна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государственной службы и кадров Департамента управления делами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Станислав Михайлович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правовой и международной деятельности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Платыгин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Николаевич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ФГБУ «Всероссийский научно-исследовательский институт труда» Министерства труда и социальной защиты Российской Федерации (по согласованию)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