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932 от 1 декабря 2015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2016 - 2017 годы (в ред. приказов Минтруда России от 04.05.2016 № 205 и от 02.06.2016 № 271)»</w:t>
      </w:r>
    </w:p>
    <w:p>
      <w:pPr>
        <w:pStyle w:val="TextBody"/>
        <w:rPr/>
      </w:pPr>
      <w:r>
        <w:rPr/>
        <w:t>В целях организации исполнения Федерального закона от 25 декабря 2008 г. № 273-ФЗ «О противодействии коррупции»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Министерства труда и социальной защиты Российской Федерации по противодействию коррупции на 2016 - 2017 годы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(Китин А.Г.) после принятия Национального плана противодействия коррупции на 2016 - 2017 годы подготовить проект соответствующих изменений в план Министерства труда и социальной защиты Российской Федерации по противодействию коррупции на 2016 - 2017 годы.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