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№12-2/10/П-4291 от 11 июля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реализации пункта 11 плана мероприятий на 2015-2018 годы по реализации 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9 апреля 2015 г. № 607-р, о подготовке предложений по повышению доходов и уровня социальной защищенности семей с детьми, Минтруд России просит представить информацию о получателях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уволенных в связи с ликвидацией организаций (прекращением деятельности, полномочий физическими лицами), по формам, размещенным на официальном сайте Минтруда России по адресу: http://www.rosmintrud.ru/docs/mintrud/protection/324.</w:t>
      </w:r>
    </w:p>
    <w:p>
      <w:pPr>
        <w:pStyle w:val="TextBody"/>
        <w:rPr/>
      </w:pPr>
      <w:r>
        <w:rPr/>
        <w:t xml:space="preserve">Запрашиваемую информацию необходимо представить в Минтруд России до 22 июля 2016 года в сканированном виде по адресу электронной почты </w:t>
      </w:r>
      <w:hyperlink r:id="rId2">
        <w:r>
          <w:rPr>
            <w:rStyle w:val="InternetLink"/>
          </w:rPr>
          <w:t>SpivakDA@rosmintrud.ru</w:t>
        </w:r>
      </w:hyperlink>
      <w:r>
        <w:rPr/>
        <w:t>, а также на бумажном носителе в установленном порядке.</w:t>
      </w:r>
    </w:p>
    <w:p>
      <w:pPr>
        <w:pStyle w:val="TextBody"/>
        <w:rPr/>
      </w:pPr>
      <w:r>
        <w:rPr/>
        <w:t>Контактный телефон: (495) 926-99-01*12-24 Спивак Д.А.</w:t>
      </w:r>
    </w:p>
    <w:p>
      <w:pPr>
        <w:pStyle w:val="TextBody"/>
        <w:rPr/>
      </w:pPr>
      <w:r>
        <w:rPr/>
        <w:t xml:space="preserve">Факс: (495) 606-16-42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IVAKDA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