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Протокол Минтруда России от 9 ноября 2016 г.</w:t>
      </w:r>
    </w:p>
    <w:p>
      <w:pPr>
        <w:pStyle w:val="Heading2"/>
        <w:rPr/>
      </w:pPr>
      <w:r>
        <w:rPr/>
        <w:t>«Протокол рассмотрения на соответствие требованиям, установленным приказом Минтруда России от 29.07.2016 г. №398 н «Об утверждении порядка и условий проведения конкурсного отбора субъектов Российской Федерации для участия в реализации пилотного проекта по отработке подходов к формированию системы комплексной реабилитации и абилитации инвалидов, в том числе детей-инвалидов, а также регламента работы и состава конкурсной комиссии», конкурсной документации, представленной субъектами Российской Федерации, для участия в реализации пилотного проекта по отработке подходов к формированию системы комплексной реабилитации и абилитации инвалидов, в том числе детей-инвалидов »</w:t>
      </w:r>
    </w:p>
    <w:p>
      <w:pPr>
        <w:pStyle w:val="TextBody"/>
        <w:rPr/>
      </w:pPr>
      <w:r>
        <w:rPr/>
        <w:t xml:space="preserve">г. Москва «9» ноября 2016 года 11:00 мск </w:t>
      </w:r>
    </w:p>
    <w:p>
      <w:pPr>
        <w:pStyle w:val="TextBody"/>
        <w:rPr/>
      </w:pPr>
      <w:r>
        <w:rPr/>
        <w:t xml:space="preserve">1. </w:t>
      </w:r>
      <w:r>
        <w:rPr>
          <w:rStyle w:val="StrongEmphasis"/>
        </w:rPr>
        <w:t>Заказчик</w:t>
      </w:r>
      <w:r>
        <w:rPr/>
        <w:t>: Министерство труда и социальной защиты Российской Федерации.</w:t>
      </w:r>
    </w:p>
    <w:p>
      <w:pPr>
        <w:pStyle w:val="TextBody"/>
        <w:rPr/>
      </w:pPr>
      <w:r>
        <w:rPr/>
        <w:t xml:space="preserve">2. </w:t>
      </w:r>
      <w:r>
        <w:rPr>
          <w:rStyle w:val="StrongEmphasis"/>
        </w:rPr>
        <w:t>Объекты рассмотрения</w:t>
      </w:r>
      <w:r>
        <w:rPr/>
        <w:t>: документы, для участия в конкурсном отборе для реализации пилотного проекта по отработке подходов к формированию системы комплексной реабилитации и абилитации инвалидов, в том числе детей-инвалидов, представленные следующими субъектами Российской Федерации: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Республика Крым;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Республика Мордовия;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Республика Саха (Якутия);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Республика Тыва;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Удмуртская Республика;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Чувашская Республика;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Пермский край;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Архангельская область;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Калининградская область;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Нижегородская область;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Самарская область;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Саратовская область;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Свердловская область;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Тульская область;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Тюменская область; </w:t>
      </w:r>
    </w:p>
    <w:p>
      <w:pPr>
        <w:pStyle w:val="TextBody"/>
        <w:rPr/>
      </w:pPr>
      <w:r>
        <w:rPr/>
        <w:t xml:space="preserve">3. Процедура рассмотрения поданной конкурсной документации, представленной субъектами Российской Федерации на участие в конкурсном отборе проводилась конкурсной комиссией по проведению конкурсного отбора субъектов Российской Федерации для участия в реализации пилотного проекта по отработке подходов к формированию системы комплексной реабилитации и абилитации инвалидов, в том числе детей-инвалидов (далее – Конкурсная комиссия) по адресу: г. Москва, ул. Ильинка, д. 21, в следующем составе: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Заместитель председателя Конкурсной комиссии: А.В. Гусенкова.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Ответственный секретарь Конкурсной комиссии: К.П. Афонина.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Члены Конкурсной комиссии: Благирева Е.Н., Воловец С.А., Давыдова С.В., Дымочка М.А., Калинин В.В., Лебедев Е.В., Сачко Ю.М., Фомичева Ю.А. </w:t>
      </w:r>
    </w:p>
    <w:p>
      <w:pPr>
        <w:pStyle w:val="TextBody"/>
        <w:rPr/>
      </w:pPr>
      <w:r>
        <w:rPr/>
        <w:t>Кворум имеется.</w:t>
      </w:r>
    </w:p>
    <w:p>
      <w:pPr>
        <w:pStyle w:val="TextBody"/>
        <w:rPr/>
      </w:pPr>
      <w:r>
        <w:rPr/>
        <w:t xml:space="preserve">4. Объявление о проведении конкурсного отбора субъектов Российской Федерации для участия в реализации пилотного проекта по формированию системы комплексной реабилитации и абилитации, в том числе детей-инвалидов было размещено 09 сентября 2016 г. на официальном сайте Министерства труда и социальной защиты Российской Федерации в информационно-телекоммуникационной сети «Интернет» по ссылке: </w:t>
        <w:softHyphen/>
        <w:softHyphen/>
        <w:softHyphen/>
        <w:softHyphen/>
        <w:softHyphen/>
        <w:softHyphen/>
        <w:softHyphen/>
        <w:softHyphen/>
      </w:r>
      <w:hyperlink r:id="rId2">
        <w:r>
          <w:rPr>
            <w:rStyle w:val="InternetLink"/>
          </w:rPr>
          <w:t>/events/event/view/525</w:t>
        </w:r>
      </w:hyperlink>
      <w:r>
        <w:rPr/>
        <w:t>.</w:t>
      </w:r>
    </w:p>
    <w:p>
      <w:pPr>
        <w:pStyle w:val="TextBody"/>
        <w:rPr/>
      </w:pPr>
      <w:r>
        <w:rPr/>
        <w:t>В объявлении содержалась следующая информация: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- о сроке приема документов для участия в конкурсном отборе − с 8 октября по 27 октября 2016 г. включительно;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- о времени и месте приема документов − г. Москва, ул. Ильинка, д.21, 3-й подъезд, «Экспедиция», понедельник-четверг с 9:00 до 17:00, пятница с 9:00 до 15:45. Почтовый адрес для направления документов: 127994, ГСП-4, г. Москва, ул. Ильинка, д.21;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ind w:left="707" w:hanging="283"/>
        <w:rPr/>
      </w:pPr>
      <w:r>
        <w:rPr/>
        <w:t xml:space="preserve">- контактные телефоны для получения консультаций по вопросам оформления и подачи документов для участия в конкурсном отборе): (495) 926-99-01 (доб. 1353) Фомичева Юлия Анатольевна, (доб.1354) Довбыш Ольга Викторовна. </w:t>
      </w:r>
    </w:p>
    <w:p>
      <w:pPr>
        <w:pStyle w:val="TextBody"/>
        <w:rPr/>
      </w:pPr>
      <w:r>
        <w:rPr/>
        <w:t xml:space="preserve">5. До окончания указаного в объявлении о проведении конкурсного отбора субъектов Российской Федерации срока подачи заявок на участие в конкурсном отборе 27октября 2016 года было подано 13 (тринадцать) заявок, после окончания срока подачи заявок − 2 (два). Отозвано заявок: 0 (ноль). </w:t>
      </w:r>
    </w:p>
    <w:p>
      <w:pPr>
        <w:pStyle w:val="TextBody"/>
        <w:rPr/>
      </w:pPr>
      <w:r>
        <w:rPr/>
        <w:t xml:space="preserve">6. Список субъектов Российской Федерации не допущенных к участию в конкурсном отборе: </w:t>
      </w:r>
    </w:p>
    <w:p>
      <w:pPr>
        <w:pStyle w:val="TextBody"/>
        <w:rPr/>
      </w:pPr>
      <w:r>
        <w:rPr/>
        <w:t xml:space="preserve">Не соответствует требованиям пункта 15а Порядка и условий проведения конкурсного отбора субъектов Российской Федерации для участия в реализации пилотного проекта по отработке подходов к формированию системы комплексной реабилитации и абилитации инвалидов, в том числе детей инвалидов, утвержденных приказом Минтруда России от 29 июля 2016 г. № 398н (далее соответственно − Порядок и условия), представленная документация для участия в конкурсном отборе Республикой Крым, Республикой Саха (Якутия), Республикой Мордовия, Тульской и Архангельской областями (информация прилагается); </w:t>
      </w:r>
    </w:p>
    <w:p>
      <w:pPr>
        <w:pStyle w:val="TextBody"/>
        <w:rPr/>
      </w:pPr>
      <w:r>
        <w:rPr/>
        <w:t xml:space="preserve">Документы Республики Тыва и Саратовской области для участия в конкурсном отборе поступили в Министерство после окончания установленного срока их приема − 31 октября 2016 г. (пункт 15б Порядка и условий) (информация прилагается). </w:t>
      </w:r>
    </w:p>
    <w:p>
      <w:pPr>
        <w:pStyle w:val="TextBody"/>
        <w:rPr/>
      </w:pPr>
      <w:r>
        <w:rPr/>
        <w:t xml:space="preserve">7. Список субъектов Российской Федерации, подлежащих дальнейшему рассмотрению к участию в конкурсном отборе: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Удмуртская Республика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Чувашская Республика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Пермский край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Калининградская область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Нижегородская область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Самарская область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Свердловская область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ind w:left="707" w:hanging="283"/>
        <w:rPr/>
      </w:pPr>
      <w:r>
        <w:rPr/>
        <w:t xml:space="preserve">Тюменская область </w:t>
      </w:r>
    </w:p>
    <w:p>
      <w:pPr>
        <w:pStyle w:val="TextBody"/>
        <w:spacing w:before="0" w:after="283"/>
        <w:rPr/>
      </w:pPr>
      <w:r>
        <w:rPr/>
        <w:t>8. Конкурсная комиссия проверила поданные участниками конкурсного отбора документы для участия в конкурсном отборе на соответствие требованиям, установленным Порядком и условиями и приняла решение о дальнейшем рассмотрении 8 заявок субъектов Российской Федерации к участию в пилотном проекте по отработке подходов к формированию системы комплексной реабилитации и абилитации инвалидов, в том числе детей-инвалидов.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file:///events/event/view/525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