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№14-4/10/В-8270 от 10 ноября 2016 г.</w:t>
      </w:r>
    </w:p>
    <w:p>
      <w:pPr>
        <w:pStyle w:val="Heading2"/>
        <w:rPr/>
      </w:pPr>
      <w:r>
        <w:rPr/>
        <w:t>Письмо Минтруда России №14-4/10/В-8270 от 10 ноября 2016 г.</w:t>
      </w:r>
    </w:p>
    <w:p>
      <w:pPr>
        <w:pStyle w:val="Heading5"/>
        <w:rPr/>
      </w:pPr>
      <w:r>
        <w:rPr/>
        <w:t>Работодателям организаций</w:t>
      </w:r>
    </w:p>
    <w:p>
      <w:pPr>
        <w:pStyle w:val="Heading5"/>
        <w:rPr/>
      </w:pPr>
      <w:r>
        <w:rPr/>
        <w:t>лесного хозяйства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TextBody"/>
        <w:rPr/>
      </w:pPr>
      <w:r>
        <w:rPr/>
        <w:t xml:space="preserve">На федеральном уровне социального партнерства заключено </w:t>
      </w:r>
      <w:hyperlink r:id="rId2">
        <w:r>
          <w:rPr>
            <w:rStyle w:val="InternetLink"/>
          </w:rPr>
          <w:t>Отраслевое соглашение по лесному хозяйству Российской Федерации на 2016-2019 годы</w:t>
        </w:r>
      </w:hyperlink>
      <w:r>
        <w:rPr/>
        <w:t xml:space="preserve"> между Федеральным агентством лесного хозяйства и Профессиональным союзом работников лесных отраслей Российской Федерации (далее – соглашение).</w:t>
      </w:r>
    </w:p>
    <w:p>
      <w:pPr>
        <w:pStyle w:val="TextBody"/>
        <w:rPr/>
      </w:pPr>
      <w:r>
        <w:rPr/>
        <w:t>Соглашение прошло уведомительную регистрацию в Федеральной службе по труду и занятости 12 августа 2016 г., регистрационный № 9/16-19, размещено на официальном сайте Министерства труда и социальной защиты Российской Федерации в информационно-телекоммуникационной сети «Интернет» (www.rosmintrud.ru).</w:t>
      </w:r>
    </w:p>
    <w:p>
      <w:pPr>
        <w:pStyle w:val="TextBody"/>
        <w:rPr/>
      </w:pPr>
      <w:r>
        <w:rPr/>
        <w:t>В соответствии с частью 8 статьи 48 Трудового кодекса Российской Федерации предлагаю работодателям организаций лесного хозяйства Российской Федерации, не участвовавшим в заключении соглашения, присоединиться к нему.</w:t>
      </w:r>
    </w:p>
    <w:p>
      <w:pPr>
        <w:pStyle w:val="TextBody"/>
        <w:rPr/>
      </w:pPr>
      <w:r>
        <w:rPr/>
        <w:t>Обращаю внимание, что если в течение 30 календарных дней со дня официального опубликования настоящего предложения в Министерство труда и социальной защиты Российской Федерации работодателями, не участвовавшими в заключении соглашения, не будет представлен в установленном частью 9 статьи 48 Трудового кодекса Российской Федерации порядке мотивированный письменный отказ присоединиться к соглашению, то соглашение будет считаться распространенным на этих работодателей.</w:t>
      </w:r>
    </w:p>
    <w:p>
      <w:pPr>
        <w:pStyle w:val="Heading5"/>
        <w:rPr/>
      </w:pPr>
      <w:r>
        <w:rPr/>
        <w:t>Врио Министра труда</w:t>
      </w:r>
    </w:p>
    <w:p>
      <w:pPr>
        <w:pStyle w:val="Heading5"/>
        <w:rPr/>
      </w:pPr>
      <w:r>
        <w:rPr/>
        <w:t>и 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А. 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agreements/18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