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№730 от 14 декабря 2016 г.</w:t>
      </w:r>
    </w:p>
    <w:p>
      <w:pPr>
        <w:pStyle w:val="Heading2"/>
        <w:rPr/>
      </w:pPr>
      <w:r>
        <w:rPr/>
        <w:t>«Об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2017 году»</w:t>
      </w:r>
    </w:p>
    <w:p>
      <w:pPr>
        <w:pStyle w:val="TextBody"/>
        <w:rPr/>
      </w:pPr>
      <w:r>
        <w:rPr/>
        <w:t>В целях совершенствования системы управления охраной труда в Российской Федерации, пропаганды лучших практик организации работы в области охраны труда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 научно-практических мероприятий Министерства труда и социальной защиты Российской Федерации по вопросам охраны труда, проводимых в 2017 году.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