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№849 от 29 декабря 2016 г.</w:t>
      </w:r>
    </w:p>
    <w:p>
      <w:pPr>
        <w:pStyle w:val="Heading2"/>
        <w:rPr/>
      </w:pPr>
      <w:r>
        <w:rPr/>
        <w:t>«О рабочей группе по контролю за реализацией пилотного проекта по отработке подходов при апробации новых классификаций и критериев, используемых при осуществлении медико-социальной экспертизы детей»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1. Создать рабочую группу по контролю за реализацией пилотного проекта по отработке подходов при апробации новых классификаций и критериев, используемых при осуществлении медико-социальной экспертизы детей (далее – рабочая группа).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рабочей группе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состав рабочей группы согласно приложению № 2. </w:t>
      </w:r>
    </w:p>
    <w:p>
      <w:pPr>
        <w:pStyle w:val="TextBody"/>
        <w:spacing w:before="0" w:after="283"/>
        <w:rPr/>
      </w:pPr>
      <w:r>
        <w:rPr/>
        <w:t xml:space="preserve">3. Контроль за исполнением настоящего приказа возложить на заместителя Министра труда и социальной защиты Российской Федерации Г.Г. Лекарева.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