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№134н от 2 февраля 2017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1750,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9 января 2017 г., регистрационный № 45126)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