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№12-3/10/В-3534 от 5 мая 2017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Федерации, осуществляющие полномочия в сфере опеки и попечительства в отношении совершеннолетних недееспособных или не полностью дееспособных граждан»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рассмотрение проект примерной дополнительной профессиональной программы повышения квалификации для работников органов опеки и попечительства в отношении совершеннолетних недееспособных или не полностью дееспособных граждан (объемом 72 академических часа) и проект примерной дополнительной профессиональной программы профессиональной переподготовки работников органов опеки и попечительства (объемом 504 академических часа) (далее - проекты программ), разработанные Министерством образования и науки Российской Федерации в целях реализации части 5 статьи 6 Федерального закона от 24 апреля 2008 г. № 48-ФЗ «Об опеке и попечительстве» и поступившие в Минтруд России письмом Минобрнауки России от 17 апреля 2017 г. № ВК-1125/07.</w:t>
      </w:r>
    </w:p>
    <w:p>
      <w:pPr>
        <w:pStyle w:val="TextBody"/>
        <w:rPr/>
      </w:pPr>
      <w:r>
        <w:rPr/>
        <w:t>Просим рассмотреть прилагаемые проекты программ и представить экспертные заключения по результатам профессиональной экспертизы проектов программ по прилагаемым формам в срок до 29 мая 2017 г. по адресу электронной почты: MashkovaOI@rosmintrud.ru, и в установленном порядке.</w:t>
      </w:r>
    </w:p>
    <w:p>
      <w:pPr>
        <w:pStyle w:val="TextBody"/>
        <w:rPr/>
      </w:pPr>
      <w:r>
        <w:rPr/>
        <w:t xml:space="preserve">Приложение: на 119 л. в 1 экз. </w:t>
      </w:r>
    </w:p>
    <w:p>
      <w:pPr>
        <w:pStyle w:val="Heading5"/>
        <w:spacing w:before="120" w:after="60"/>
        <w:rPr/>
      </w:pPr>
      <w:r>
        <w:rPr/>
        <w:t>Заместитель Министра труда и</w:t>
        <w:br/>
        <w:t>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