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№419н от 10 мая 2017 г.</w:t>
      </w:r>
    </w:p>
    <w:p>
      <w:pPr>
        <w:pStyle w:val="Heading2"/>
        <w:rPr/>
      </w:pPr>
      <w:r>
        <w:rPr/>
        <w:t>«Об утверждении Порядка сверки исходных данных для проведения расчетов распределения субвенций из федерального бюджета бюджетам субъектов Российской Федерации и бюджету г. Байконура на оплату жилищно-коммунальных услуг отдельным категориям граждан на очередной финансовый год и плановый период с высшими исполнительными органами государственной власти субъектов Российской Федерации и администрацией г. Байконура »</w:t>
      </w:r>
    </w:p>
    <w:p>
      <w:pPr>
        <w:pStyle w:val="TextBody"/>
        <w:rPr/>
      </w:pPr>
      <w:r>
        <w:rPr/>
        <w:t>В соответствии с пунктом 5 статьи 133 Бюджетного кодекса Российской Федерации (Собрание законодательства Российской Федерации, 1998, № 31, ст. 3823; 2007, № 18, ст. 2117; 2010, № 31, ст. 4185) п р и к а з ы в а ю:</w:t>
      </w:r>
    </w:p>
    <w:p>
      <w:pPr>
        <w:pStyle w:val="TextBody"/>
        <w:rPr/>
      </w:pPr>
      <w:r>
        <w:rPr/>
        <w:t xml:space="preserve">Утвердить Порядок сверки исходных данных для проведения расчетов распределения субвенций из федерального бюджета бюджетам субъектов Российской Федерации и бюджету г. Байконура на оплату жилищно-коммунальных услуг отдельным категориям граждан на очередной финансовый год и плановый период с высшими исполнительными органами государственной власти субъектов Российской Федерации и администрацией г. Байконура согласно приложению. </w:t>
      </w:r>
    </w:p>
    <w:p>
      <w:pPr>
        <w:pStyle w:val="Heading5"/>
        <w:rPr/>
      </w:pPr>
      <w:r>
        <w:rPr/>
        <w:t>Министр</w:t>
      </w:r>
    </w:p>
    <w:p>
      <w:pPr>
        <w:pStyle w:val="Heading5"/>
        <w:spacing w:before="120" w:after="60"/>
        <w:rPr/>
      </w:pPr>
      <w:r>
        <w:rPr/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