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Отчет от 22 мая 2017 г.</w:t>
      </w:r>
    </w:p>
    <w:p>
      <w:pPr>
        <w:pStyle w:val="Heading2"/>
        <w:spacing w:before="200" w:after="120"/>
        <w:rPr/>
      </w:pPr>
      <w:r>
        <w:rPr/>
        <w:t>«Отчеты некоммерческих организаций о расходах, источником финансового обеспечения которых являются субсидии из федерального бюджета»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