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7 февраля 2013 г.</w:t>
      </w:r>
    </w:p>
    <w:p>
      <w:pPr>
        <w:pStyle w:val="Heading2"/>
        <w:rPr/>
      </w:pPr>
      <w:r>
        <w:rPr/>
        <w:t>«Форма для подачи запросов на разъяснение информации о разработке и реализации планов мероприятий ("дорожных карт") повышения эффективности и качества услуг в сфере образования и науки, здравоохранения, культуры и в сфере социального обслуживания населения (на 2013-2018 годы )»</w:t>
      </w:r>
    </w:p>
    <w:p>
      <w:pPr>
        <w:pStyle w:val="TextBody"/>
        <w:rPr/>
      </w:pPr>
      <w:r>
        <w:rPr/>
        <w:t>Вниманию представителей субъектов Российской Федерации!</w:t>
      </w:r>
    </w:p>
    <w:p>
      <w:pPr>
        <w:pStyle w:val="TextBody"/>
        <w:rPr/>
      </w:pPr>
      <w:r>
        <w:rPr/>
        <w:t xml:space="preserve">Для подачи запросов на разъяснение информации о разработке и реализации планов мероприятий ("дорожных карт") повышения эффективности и качества услуг в сфере образования и науки, здравоохранения, культуры и в сфере социального обслуживания населения (на 2013-2018 годы ) вы можете воспользоваться </w:t>
      </w:r>
      <w:hyperlink r:id="rId2">
        <w:r>
          <w:rPr>
            <w:rStyle w:val="InternetLink"/>
          </w:rPr>
          <w:t>специальной формой</w:t>
        </w:r>
      </w:hyperlink>
      <w:r>
        <w:rPr/>
        <w:t>.</w:t>
      </w:r>
    </w:p>
    <w:p>
      <w:pPr>
        <w:pStyle w:val="TextBody"/>
        <w:rPr/>
      </w:pPr>
      <w:r>
        <w:rPr/>
        <w:t xml:space="preserve">Обращаем ваше внимание, что </w:t>
      </w:r>
      <w:r>
        <w:rPr>
          <w:rStyle w:val="StrongEmphasis"/>
        </w:rPr>
        <w:t>форма открыта только для вопросов строго вышеуказанной тематики</w:t>
      </w:r>
      <w:r>
        <w:rPr/>
        <w:t>. Для подачи иных запросов и предложений необходимо воспользоваться сервисом "</w:t>
      </w:r>
      <w:hyperlink r:id="rId3">
        <w:r>
          <w:rPr>
            <w:rStyle w:val="InternetLink"/>
          </w:rPr>
          <w:t>Общественной приемной</w:t>
        </w:r>
      </w:hyperlink>
      <w:r>
        <w:rPr/>
        <w:t>" сайта Минтруда России.</w:t>
      </w:r>
    </w:p>
    <w:p>
      <w:pPr>
        <w:pStyle w:val="TextBody"/>
        <w:spacing w:before="0" w:after="283"/>
        <w:rPr/>
      </w:pPr>
      <w:r>
        <w:rPr/>
        <w:t>Дополнительную информацию вы можете получить по телефону (495) 587-88-89 (доб. 1413).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labour/employee/q-7" TargetMode="External"/><Relationship Id="rId3" Type="http://schemas.openxmlformats.org/officeDocument/2006/relationships/hyperlink" Target="file:///reception/for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