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№12 от 22 сентября 2017 г.</w:t>
      </w:r>
    </w:p>
    <w:p>
      <w:pPr>
        <w:pStyle w:val="Heading2"/>
        <w:rPr/>
      </w:pPr>
      <w:r>
        <w:rPr/>
        <w:t>Протокол №12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</w:t>
      </w:r>
    </w:p>
    <w:p>
      <w:pPr>
        <w:pStyle w:val="TextBody"/>
        <w:rPr>
          <w:rStyle w:val="StrongEmphasis"/>
        </w:rPr>
      </w:pPr>
      <w:r>
        <w:rPr/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41"/>
        <w:gridCol w:w="8064"/>
      </w:tblGrid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Губарев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Низов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Лебедев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Валерий Михайлович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экономических аспектов демографической политики Минэкономразвития России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Лунева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Полторжицкая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Ольга Валентиновна 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1 разряда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Игнатенко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Владимирович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старший инспектор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Каноков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Казбек Борисович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Маслова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Валерьевна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занятости населения Воронежской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Полоников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Викторович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Департамента государственной службы занятости населения Смоленской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Кириллова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Леонидовна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программ занятости и рынка труда Министерства труда и занятости населения Оренбургской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Майоров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Александрович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труда и занятости Орловской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Худзиев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Ацамаз Ацамазович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ведущий-специалист эксперт отдела по взаимодействию с работодателями и трудовой миграции Комитета Республики Северная Осетия-Алания по занятости населения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Смирнов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Владислав Валентинович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главного Управления по труду и занятости населения Челябинской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Фролова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Евгеньевна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социальной защиты, труда и занятости Республики Карелия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Мартынюк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Игорь Николаевич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кадровой и миграционной политики Министерства труда и миграционной политики Удмуртской Республики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Мурашкин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Леонидович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труда и занятости населения Кемеровской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Кирей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Вячеславович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Управления труда и занятости Липецкой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Нечаев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Алексеевич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государственной службы занятости населения Кировской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Локтионов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Павлович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Комитета по труду и занятости населения Волгоградской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Лазарев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Владимирович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занятости населения Республики Марий Эл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Шаманина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Викторовна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труда и занятости населения Томской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Гурский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Илья Сергеевич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заведующий сектором трудоустройства и взаимодействия с работодателями Департамента занятости населения Ямало-Ненецкого автономного округа 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Москвитин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Степан Иванович 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государственного Комитета Республики Саха (Якутия) по занятости населения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Ораков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Алим Аскарбиевич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трудоустройства и рынка труда Департамента занятости населения министерства труда, занятости и социальной защиты Кабардино-Балкарской Республики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Кильдерова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Римма Владимировна 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начальника Управления - начальник отдела рекрутинка и содействия занятости Управления по труду и занятости населения Белгородской области 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Свидченко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Любовь Александровна </w:t>
            </w:r>
          </w:p>
        </w:tc>
        <w:tc>
          <w:tcPr>
            <w:tcW w:w="8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занятости, труда и миграции Саратовской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рассмотрении потребности Белгородской, Волгоградской, Воронежской, Кемеровской, Кировской, Липецкой, Орловской, Оренбургской, Саратовской, Смоленской, Томской, Удмуртской, Челябинской областей, Республик Карелия, Марий Эл, Саха (Якутия), Северная Осетия-Алания, Кабардино-Балкарской и Удмуртской Республики, Ямало-Ненецкого автономного округа в привлечении иностранных работников на 2018 год</w:t>
      </w:r>
    </w:p>
    <w:p>
      <w:pPr>
        <w:pStyle w:val="TextBody"/>
        <w:rPr/>
      </w:pPr>
      <w:r>
        <w:rPr/>
        <w:t>(Маслова, Полоников, Кириллова, Майоров, Худзиев, Смирнов, Фролова, Мартынюк, Мурашкин, Кирей, Нечаев, Локтионов, Лазарев, Шаманина, Гурский, Москвитин, Ораков, Кильдерова, Свидченко, Лебедев, Лунева, Полторжицкая, Игнатенко, Каноков, Низов, Губарев)</w:t>
      </w:r>
    </w:p>
    <w:p>
      <w:pPr>
        <w:pStyle w:val="TextBody"/>
        <w:rPr/>
      </w:pPr>
      <w:r>
        <w:rPr/>
        <w:t>1. Одобрить в полном объеме предложения Белгородской области (от 14 августа 2017 года № 1/28-1031и) о потребности в привлечении иностранных работников, прибывающих в Российскую Федерацию на основании визы, на 2018 год в количестве 92 разрешений на работу и 92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 xml:space="preserve">2. Одобрить в полном объеме предложения Волгоградской области (от 16 августа 2017 года № 09-4м/11015) о потребности в привлечении иностранных работников, прибывающих в Российскую Федерацию на основании визы, на 2018 год в количестве 405 разрешений на работу и 405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Обратить внимание на невозможность в настоящее время оформления в территориальном органе МВД России ООО «ДЕЛЬТА МОСТ МОНОЛИТ», включенного в указанные предложения Волгоградской области, разрешения на привлечение и использование иностранных работников, в связи с привлечением данного юридического лица к административной ответственности 18 августа 2016 года по части 1 статьи 18.15 Кодекса Российской Федерации об административных правонарушениях за незаконное привлечение к трудовой деятельности в Российской Федерации иностранных граждан.</w:t>
      </w:r>
    </w:p>
    <w:p>
      <w:pPr>
        <w:pStyle w:val="TextBody"/>
        <w:rPr/>
      </w:pPr>
      <w:r>
        <w:rPr/>
        <w:t>3. Одобрить в полном объеме предложения Воронежской области (от 18 августа 2017 года № 17-01-6/И-4442) о потребности в привлечении иностранных работников, прибывающих в Российскую Федерацию на основании визы, на 2018 год в количестве 22 разрешений на работу и 22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Кемеровской области (от 22 августа 2017 года № 15-49/5796) о потребности в привлечении иностранных работников, прибывающих в Российскую Федерацию на основании визы, на 2018 год в количестве 279 разрешений на работу и 279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Кировской области (от 23 августа 2017 года № 7137-01-02) о потребности в привлечении иностранных работников, прибывающих в Российскую Федерацию на основании визы, на 2018 год в количестве 22 разрешений на работу и 22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Одобрить в полном объеме предложения Липецкой области (от 24 августа 2017 года № ОК-2271) о потребности в привлечении иностранных работников, прибывающих в Российскую Федерацию на основании визы, на 2018 год в количестве 185 разрешений на работу и 185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Одобрить в полном объеме предложения Орловской области (от 18 августа 2017 года № 1989-1) о потребности в привлечении иностранных работников, прибывающих в Российскую Федерацию на основании визы, на 2018 год в количестве 54 разрешений на работу и 54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Оренбургской области (от 28 августа 2017 года № 01/22-747) о потребности в привлечении иностранных работников, прибывающих в Российскую Федерацию на основании визы, на 2018 год в количестве 39 разрешений на работу и 39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Саратовской области (от 21 августа 2017 года № 1-07-02-1828) о потребности в привлечении иностранных работников, прибывающих в Российскую Федерацию на основании визы, на 2018 год в количестве 232 разрешений на работу и 232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Одобрить в полном объеме предложения Смоленской области (от 18 августа 2017 года № Исх.01/1161) о потребности в привлечении иностранных работников, прибывающих в Российскую Федерацию на основании визы, на 2018 год в количестве 81 разрешения на работу и 81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Одобрить в полном объеме предложения Томской области (от 21 августа 2017 года № СЖ-27-1863) о потребности в привлечении иностранных работников, прибывающих в Российскую Федерацию на основании визы, на 2018 год в количестве 41 разрешения на работу и 41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12. Одобрить в полном объеме предложения Челябинской области (от 28 августа 2017 года № 03/4797) о потребности в привлечении иностранных работников, прибывающих в Российскую Федерацию на основании визы, на 2018 год в количестве 72 разрешений на работу и 72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13. Одобрить в полном объеме предложения Республики Карелия (от 28 августа 2017 года № 8864/02-04/Аи) о потребности в привлечении иностранных работников, прибывающих в Российскую Федерацию на основании визы, на 2018 год в количестве 8 разрешений на работу и 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14. Одобрить в полном объеме предложения Республики Марий Эл (от 22 августа 2017 года № 01/30-И964) о потребности в привлечении иностранных работников, прибывающих в Российскую Федерацию на основании визы, на 2018 год в количестве 5 разрешений на работу и 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15. Одобрить в полном объеме предложения Республики Саха (Якутия) (от 22 августа 2017 года № 652-П4) о потребности в привлечении иностранных работников, прибывающих в Российскую Федерацию на основании визы, на 2018 год в количестве 221 разрешения на работу и 221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16. Одобрить в полном объеме предложения Республики Северная Осетия-Алания (от 26 августа 2017 года № 01-06/4385) о потребности в привлечении иностранных работников, прибывающих в Российскую Федерацию на основании визы, на 2018 год в количестве 25 разрешений на работу и 25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17. Одобрить в полном объеме предложения Кабардино-Балкарской Республики (от 24 августа 2017 года № 20-2/1-4486) о потребности в привлечении иностранных работников, прибывающих в Российскую Федерацию на основании визы, на 2018 год в количестве 1542 разрешений на работу и 1542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18. Одобрить в полном объеме предложения Удмуртской Республики (от 28 августа 2017 года № 1-412/0999) о потребности в привлечении иностранных работников, прибывающих в Российскую Федерацию на основании визы, на 2018 год в количестве 50 разрешений на работу и 50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19. Одобрить в полном объеме предложения Ямало-Ненецкого автономного округа (от 21 августа 2017 года № 106-12-04/159) о потребности в привлечении иностранных работников, прибывающих в Российскую Федерацию на основании визы, на 2018 год в количестве 2575 разрешений на работу и 2575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>
          <w:rStyle w:val="StrongEmphasis"/>
        </w:rPr>
        <w:t xml:space="preserve">Первый заместитель Министра труда и социальной защиты Российской Федерации, </w:t>
      </w:r>
    </w:p>
    <w:p>
      <w:pPr>
        <w:pStyle w:val="TextBody"/>
        <w:rPr/>
      </w:pPr>
      <w:r>
        <w:rPr>
          <w:rStyle w:val="StrongEmphasis"/>
        </w:rPr>
        <w:t xml:space="preserve">председатель комиссии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