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847 от 14 декабря 2017 г. </w:t>
      </w:r>
    </w:p>
    <w:p>
      <w:pPr>
        <w:pStyle w:val="Heading2"/>
        <w:rPr/>
      </w:pPr>
      <w:r>
        <w:rPr/>
        <w:t xml:space="preserve">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>Утвердить прилагаемые методические рекомендации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