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94" w:rsidRDefault="00110B7C"/>
    <w:p w:rsidR="00F50776" w:rsidRDefault="00F50776" w:rsidP="00F50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0776">
        <w:rPr>
          <w:rFonts w:ascii="Times New Roman" w:hAnsi="Times New Roman" w:cs="Times New Roman"/>
          <w:b/>
          <w:sz w:val="28"/>
          <w:szCs w:val="28"/>
        </w:rPr>
        <w:t xml:space="preserve">Информация о мероприятиях, проводимых в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50776" w:rsidRPr="00F50776" w:rsidRDefault="00F50776" w:rsidP="00F5077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F50776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Федерации)</w:t>
      </w:r>
    </w:p>
    <w:p w:rsidR="00F50776" w:rsidRPr="00F50776" w:rsidRDefault="00F50776" w:rsidP="00F50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776">
        <w:rPr>
          <w:rFonts w:ascii="Times New Roman" w:hAnsi="Times New Roman" w:cs="Times New Roman"/>
          <w:b/>
          <w:sz w:val="28"/>
          <w:szCs w:val="28"/>
        </w:rPr>
        <w:t>в целях исключения нахождения зданий учреждений социального обслуживания в ветхих и аварийном состоянии, в состоянии требующем проведения реконструкции</w:t>
      </w:r>
    </w:p>
    <w:tbl>
      <w:tblPr>
        <w:tblStyle w:val="a3"/>
        <w:tblW w:w="15913" w:type="dxa"/>
        <w:tblInd w:w="-459" w:type="dxa"/>
        <w:tblLayout w:type="fixed"/>
        <w:tblLook w:val="04A0"/>
      </w:tblPr>
      <w:tblGrid>
        <w:gridCol w:w="795"/>
        <w:gridCol w:w="1190"/>
        <w:gridCol w:w="809"/>
        <w:gridCol w:w="1034"/>
        <w:gridCol w:w="850"/>
        <w:gridCol w:w="1175"/>
        <w:gridCol w:w="1633"/>
        <w:gridCol w:w="816"/>
        <w:gridCol w:w="953"/>
        <w:gridCol w:w="668"/>
        <w:gridCol w:w="1134"/>
        <w:gridCol w:w="1701"/>
        <w:gridCol w:w="992"/>
        <w:gridCol w:w="1134"/>
        <w:gridCol w:w="1029"/>
      </w:tblGrid>
      <w:tr w:rsidR="00B431AC" w:rsidRPr="00F50776" w:rsidTr="00B431AC">
        <w:tc>
          <w:tcPr>
            <w:tcW w:w="1985" w:type="dxa"/>
            <w:gridSpan w:val="2"/>
          </w:tcPr>
          <w:p w:rsidR="00B431AC" w:rsidRPr="00B431AC" w:rsidRDefault="00B431AC" w:rsidP="00B431AC">
            <w:pPr>
              <w:jc w:val="center"/>
              <w:rPr>
                <w:rFonts w:ascii="Times New Roman" w:hAnsi="Times New Roman" w:cs="Times New Roman"/>
              </w:rPr>
            </w:pPr>
            <w:r w:rsidRPr="00B431AC">
              <w:rPr>
                <w:rFonts w:ascii="Times New Roman" w:hAnsi="Times New Roman" w:cs="Times New Roman"/>
              </w:rPr>
              <w:t>Стационарные учреждения социального обслуживания, имеющие здания, находящиеся в аварийном состоянии</w:t>
            </w:r>
          </w:p>
        </w:tc>
        <w:tc>
          <w:tcPr>
            <w:tcW w:w="1843" w:type="dxa"/>
            <w:gridSpan w:val="2"/>
          </w:tcPr>
          <w:p w:rsidR="00B431AC" w:rsidRPr="00B431AC" w:rsidRDefault="00B431AC" w:rsidP="00B431AC">
            <w:pPr>
              <w:jc w:val="center"/>
              <w:rPr>
                <w:rFonts w:ascii="Times New Roman" w:hAnsi="Times New Roman" w:cs="Times New Roman"/>
              </w:rPr>
            </w:pPr>
            <w:r w:rsidRPr="00B431AC">
              <w:rPr>
                <w:rFonts w:ascii="Times New Roman" w:hAnsi="Times New Roman" w:cs="Times New Roman"/>
              </w:rPr>
              <w:t>Стационарные учреждения социального обслуживания, имеющие здания, находящиеся в ветхом состоянии</w:t>
            </w:r>
          </w:p>
        </w:tc>
        <w:tc>
          <w:tcPr>
            <w:tcW w:w="2025" w:type="dxa"/>
            <w:gridSpan w:val="2"/>
          </w:tcPr>
          <w:p w:rsidR="00B431AC" w:rsidRPr="00B431AC" w:rsidRDefault="00B431AC" w:rsidP="00B431AC">
            <w:pPr>
              <w:jc w:val="center"/>
              <w:rPr>
                <w:rFonts w:ascii="Times New Roman" w:hAnsi="Times New Roman" w:cs="Times New Roman"/>
              </w:rPr>
            </w:pPr>
            <w:r w:rsidRPr="00B431AC">
              <w:rPr>
                <w:rFonts w:ascii="Times New Roman" w:hAnsi="Times New Roman" w:cs="Times New Roman"/>
              </w:rPr>
              <w:t>Стационарные учреждения социального обслуживания, имеющие здания,  требующие реконструкции</w:t>
            </w:r>
          </w:p>
        </w:tc>
        <w:tc>
          <w:tcPr>
            <w:tcW w:w="1633" w:type="dxa"/>
          </w:tcPr>
          <w:p w:rsidR="00B431AC" w:rsidRPr="00B431AC" w:rsidRDefault="00B431AC" w:rsidP="00B431AC">
            <w:pPr>
              <w:jc w:val="center"/>
              <w:rPr>
                <w:rFonts w:ascii="Times New Roman" w:hAnsi="Times New Roman" w:cs="Times New Roman"/>
              </w:rPr>
            </w:pPr>
            <w:r w:rsidRPr="00B431AC">
              <w:rPr>
                <w:rFonts w:ascii="Times New Roman" w:hAnsi="Times New Roman" w:cs="Times New Roman"/>
              </w:rPr>
              <w:t>Итого зданий стационарных учреждений социального обслуживания, находящихся в аварийном, ветхом состоянии, требующих реконструкции</w:t>
            </w:r>
          </w:p>
        </w:tc>
        <w:tc>
          <w:tcPr>
            <w:tcW w:w="1769" w:type="dxa"/>
            <w:gridSpan w:val="2"/>
          </w:tcPr>
          <w:p w:rsidR="00B431AC" w:rsidRPr="00B431AC" w:rsidRDefault="00B431AC" w:rsidP="00B431AC">
            <w:pPr>
              <w:jc w:val="center"/>
              <w:rPr>
                <w:rFonts w:ascii="Times New Roman" w:hAnsi="Times New Roman" w:cs="Times New Roman"/>
              </w:rPr>
            </w:pPr>
            <w:r w:rsidRPr="00B431AC">
              <w:rPr>
                <w:rFonts w:ascii="Times New Roman" w:hAnsi="Times New Roman" w:cs="Times New Roman"/>
              </w:rPr>
              <w:t>Стационарные учреждения социального обслуживания, имеющие здания, требующие проведения капитального ремонта</w:t>
            </w:r>
          </w:p>
        </w:tc>
        <w:tc>
          <w:tcPr>
            <w:tcW w:w="1802" w:type="dxa"/>
            <w:gridSpan w:val="2"/>
          </w:tcPr>
          <w:p w:rsidR="00B431AC" w:rsidRPr="00B431AC" w:rsidRDefault="00B431AC" w:rsidP="00B431AC">
            <w:pPr>
              <w:jc w:val="center"/>
              <w:rPr>
                <w:rFonts w:ascii="Times New Roman" w:hAnsi="Times New Roman" w:cs="Times New Roman"/>
              </w:rPr>
            </w:pPr>
            <w:r w:rsidRPr="00B431AC">
              <w:rPr>
                <w:rFonts w:ascii="Times New Roman" w:hAnsi="Times New Roman" w:cs="Times New Roman"/>
              </w:rPr>
              <w:t>Стационарные учреждения социального обслуживания, имеющие здания, требующие проведения текущего ремонта</w:t>
            </w:r>
          </w:p>
        </w:tc>
        <w:tc>
          <w:tcPr>
            <w:tcW w:w="1701" w:type="dxa"/>
          </w:tcPr>
          <w:p w:rsidR="00B431AC" w:rsidRPr="00B431AC" w:rsidRDefault="00B431AC" w:rsidP="00B431AC">
            <w:pPr>
              <w:jc w:val="center"/>
              <w:rPr>
                <w:rFonts w:ascii="Times New Roman" w:hAnsi="Times New Roman" w:cs="Times New Roman"/>
              </w:rPr>
            </w:pPr>
            <w:r w:rsidRPr="00B431AC">
              <w:rPr>
                <w:rFonts w:ascii="Times New Roman" w:hAnsi="Times New Roman" w:cs="Times New Roman"/>
              </w:rPr>
              <w:t>Численность граждан, проживающих в настоящее время в ветхих, аварийных, требующих реконструкции или проведения капитального ремонта зданиях (объектах)</w:t>
            </w:r>
          </w:p>
        </w:tc>
        <w:tc>
          <w:tcPr>
            <w:tcW w:w="3155" w:type="dxa"/>
            <w:gridSpan w:val="3"/>
          </w:tcPr>
          <w:p w:rsidR="00B431AC" w:rsidRPr="00B431AC" w:rsidRDefault="00B431AC" w:rsidP="00B431AC">
            <w:pPr>
              <w:jc w:val="center"/>
              <w:rPr>
                <w:rFonts w:ascii="Times New Roman" w:hAnsi="Times New Roman" w:cs="Times New Roman"/>
              </w:rPr>
            </w:pPr>
            <w:r w:rsidRPr="00B431AC">
              <w:rPr>
                <w:rFonts w:ascii="Times New Roman" w:hAnsi="Times New Roman" w:cs="Times New Roman"/>
              </w:rPr>
              <w:t>Принимаемые меры по исключению нахождения зданий учреждений социального обслуживания в ветхих и аварийном состоянии, в состоянии требующем проведения реконструкции</w:t>
            </w:r>
          </w:p>
        </w:tc>
      </w:tr>
      <w:tr w:rsidR="00B431AC" w:rsidRPr="00B431AC" w:rsidTr="00B431AC">
        <w:tc>
          <w:tcPr>
            <w:tcW w:w="795" w:type="dxa"/>
          </w:tcPr>
          <w:p w:rsidR="00B431AC" w:rsidRPr="00B431AC" w:rsidRDefault="00B431AC" w:rsidP="00F50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90" w:type="dxa"/>
          </w:tcPr>
          <w:p w:rsidR="00B431AC" w:rsidRPr="00B431AC" w:rsidRDefault="00B431AC" w:rsidP="00F50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1AC">
              <w:rPr>
                <w:rFonts w:ascii="Times New Roman" w:hAnsi="Times New Roman" w:cs="Times New Roman"/>
                <w:sz w:val="20"/>
                <w:szCs w:val="20"/>
              </w:rPr>
              <w:t>степень изношенности</w:t>
            </w:r>
          </w:p>
        </w:tc>
        <w:tc>
          <w:tcPr>
            <w:tcW w:w="809" w:type="dxa"/>
          </w:tcPr>
          <w:p w:rsidR="00B431AC" w:rsidRPr="00B431AC" w:rsidRDefault="00B43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A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34" w:type="dxa"/>
          </w:tcPr>
          <w:p w:rsidR="00B431AC" w:rsidRPr="00B431AC" w:rsidRDefault="00B43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AC">
              <w:rPr>
                <w:rFonts w:ascii="Times New Roman" w:hAnsi="Times New Roman" w:cs="Times New Roman"/>
                <w:sz w:val="20"/>
                <w:szCs w:val="20"/>
              </w:rPr>
              <w:t>степень изношенности</w:t>
            </w:r>
          </w:p>
        </w:tc>
        <w:tc>
          <w:tcPr>
            <w:tcW w:w="850" w:type="dxa"/>
          </w:tcPr>
          <w:p w:rsidR="00B431AC" w:rsidRPr="00B431AC" w:rsidRDefault="00B43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A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75" w:type="dxa"/>
          </w:tcPr>
          <w:p w:rsidR="00B431AC" w:rsidRPr="00B431AC" w:rsidRDefault="00B43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AC">
              <w:rPr>
                <w:rFonts w:ascii="Times New Roman" w:hAnsi="Times New Roman" w:cs="Times New Roman"/>
                <w:sz w:val="20"/>
                <w:szCs w:val="20"/>
              </w:rPr>
              <w:t>степень изношенности</w:t>
            </w:r>
          </w:p>
        </w:tc>
        <w:tc>
          <w:tcPr>
            <w:tcW w:w="1633" w:type="dxa"/>
          </w:tcPr>
          <w:p w:rsidR="00B431AC" w:rsidRPr="00B431AC" w:rsidRDefault="00B43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B431AC" w:rsidRPr="00B431AC" w:rsidRDefault="00B43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A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953" w:type="dxa"/>
          </w:tcPr>
          <w:p w:rsidR="00B431AC" w:rsidRPr="00B431AC" w:rsidRDefault="00B43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AC">
              <w:rPr>
                <w:rFonts w:ascii="Times New Roman" w:hAnsi="Times New Roman" w:cs="Times New Roman"/>
                <w:sz w:val="20"/>
                <w:szCs w:val="20"/>
              </w:rPr>
              <w:t>степень изношенности</w:t>
            </w:r>
          </w:p>
        </w:tc>
        <w:tc>
          <w:tcPr>
            <w:tcW w:w="668" w:type="dxa"/>
          </w:tcPr>
          <w:p w:rsidR="00B431AC" w:rsidRPr="00B431AC" w:rsidRDefault="00B43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A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 w:rsidR="00B431AC" w:rsidRPr="00B431AC" w:rsidRDefault="00B43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AC">
              <w:rPr>
                <w:rFonts w:ascii="Times New Roman" w:hAnsi="Times New Roman" w:cs="Times New Roman"/>
                <w:sz w:val="20"/>
                <w:szCs w:val="20"/>
              </w:rPr>
              <w:t>степень изношенности</w:t>
            </w:r>
          </w:p>
        </w:tc>
        <w:tc>
          <w:tcPr>
            <w:tcW w:w="1701" w:type="dxa"/>
          </w:tcPr>
          <w:p w:rsidR="00B431AC" w:rsidRPr="00B431AC" w:rsidRDefault="00B43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1AC" w:rsidRPr="00B431AC" w:rsidRDefault="00B43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AC">
              <w:rPr>
                <w:rFonts w:ascii="Times New Roman" w:hAnsi="Times New Roman" w:cs="Times New Roman"/>
                <w:sz w:val="20"/>
                <w:szCs w:val="20"/>
              </w:rPr>
              <w:t>Наименование принимаемых мер</w:t>
            </w:r>
          </w:p>
        </w:tc>
        <w:tc>
          <w:tcPr>
            <w:tcW w:w="1134" w:type="dxa"/>
          </w:tcPr>
          <w:p w:rsidR="00B431AC" w:rsidRPr="00B431AC" w:rsidRDefault="00B43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AC">
              <w:rPr>
                <w:rFonts w:ascii="Times New Roman" w:hAnsi="Times New Roman" w:cs="Times New Roman"/>
                <w:sz w:val="20"/>
                <w:szCs w:val="20"/>
              </w:rPr>
              <w:t>Результат проведенных мероприятий, в том числе в части снижения очередности</w:t>
            </w:r>
          </w:p>
        </w:tc>
        <w:tc>
          <w:tcPr>
            <w:tcW w:w="1029" w:type="dxa"/>
          </w:tcPr>
          <w:p w:rsidR="00B431AC" w:rsidRPr="00B431AC" w:rsidRDefault="00B431AC" w:rsidP="00B43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AC">
              <w:rPr>
                <w:rFonts w:ascii="Times New Roman" w:hAnsi="Times New Roman" w:cs="Times New Roman"/>
                <w:sz w:val="20"/>
                <w:szCs w:val="20"/>
              </w:rPr>
              <w:t xml:space="preserve">Сроки исключения нахождения зданий учреждений социального обслуживания в ветхих и аварийном состоянии, в состоянии </w:t>
            </w:r>
            <w:r w:rsidRPr="00B43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требующем проведения реконструкции</w:t>
            </w:r>
          </w:p>
        </w:tc>
      </w:tr>
    </w:tbl>
    <w:p w:rsidR="00F50776" w:rsidRDefault="00F50776"/>
    <w:sectPr w:rsidR="00F50776" w:rsidSect="00B431A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50776"/>
    <w:rsid w:val="000660FA"/>
    <w:rsid w:val="00110B7C"/>
    <w:rsid w:val="00B431AC"/>
    <w:rsid w:val="00C77195"/>
    <w:rsid w:val="00DA7B15"/>
    <w:rsid w:val="00F5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SazonkinaUA</dc:creator>
  <cp:lastModifiedBy>SazonkinaUA</cp:lastModifiedBy>
  <cp:revision>1</cp:revision>
  <cp:lastPrinted>2016-08-05T13:16:00Z</cp:lastPrinted>
  <dcterms:created xsi:type="dcterms:W3CDTF">2016-08-05T12:57:00Z</dcterms:created>
  <dcterms:modified xsi:type="dcterms:W3CDTF">2016-08-05T15:03:00Z</dcterms:modified>
</cp:coreProperties>
</file>